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670"/>
        <w:gridCol w:w="1942"/>
        <w:gridCol w:w="283"/>
        <w:gridCol w:w="1560"/>
        <w:gridCol w:w="1177"/>
        <w:gridCol w:w="318"/>
        <w:gridCol w:w="283"/>
        <w:gridCol w:w="981"/>
        <w:gridCol w:w="278"/>
        <w:gridCol w:w="263"/>
        <w:gridCol w:w="253"/>
        <w:gridCol w:w="117"/>
        <w:gridCol w:w="234"/>
      </w:tblGrid>
      <w:tr w:rsidR="00472B58" w:rsidRPr="004F7B5F" w14:paraId="0D3B7082" w14:textId="73631078" w:rsidTr="00E244A5">
        <w:trPr>
          <w:gridAfter w:val="4"/>
          <w:wAfter w:w="867" w:type="dxa"/>
        </w:trPr>
        <w:tc>
          <w:tcPr>
            <w:tcW w:w="1788" w:type="dxa"/>
          </w:tcPr>
          <w:p w14:paraId="670CF5DC" w14:textId="4F58E6AD" w:rsidR="00472B58" w:rsidRPr="004F7B5F" w:rsidRDefault="00472B58" w:rsidP="00472B58">
            <w:pPr>
              <w:spacing w:before="120"/>
              <w:rPr>
                <w:rFonts w:cstheme="minorHAnsi"/>
                <w:smallCaps/>
                <w:sz w:val="24"/>
                <w:szCs w:val="24"/>
                <w:lang w:val="en-GB"/>
              </w:rPr>
            </w:pPr>
            <w:r w:rsidRPr="004F7B5F">
              <w:rPr>
                <w:rFonts w:cstheme="minorHAnsi"/>
                <w:b/>
                <w:bCs/>
                <w:smallCaps/>
                <w:sz w:val="24"/>
                <w:szCs w:val="24"/>
                <w:lang w:val="en-GB"/>
              </w:rPr>
              <w:t>Project Card</w:t>
            </w:r>
          </w:p>
        </w:tc>
        <w:tc>
          <w:tcPr>
            <w:tcW w:w="7492" w:type="dxa"/>
            <w:gridSpan w:val="9"/>
          </w:tcPr>
          <w:p w14:paraId="652D6E15" w14:textId="77777777" w:rsidR="00472B58" w:rsidRPr="004F7B5F" w:rsidRDefault="00472B58" w:rsidP="00472B58">
            <w:pPr>
              <w:rPr>
                <w:rFonts w:cstheme="minorHAnsi"/>
                <w:b/>
                <w:bCs/>
                <w:color w:val="00B050"/>
                <w:sz w:val="32"/>
                <w:szCs w:val="24"/>
                <w:lang w:val="en-GB"/>
              </w:rPr>
            </w:pPr>
            <w:r w:rsidRPr="004F7B5F">
              <w:rPr>
                <w:rFonts w:cstheme="minorHAnsi"/>
                <w:b/>
                <w:bCs/>
                <w:color w:val="00B050"/>
                <w:sz w:val="32"/>
                <w:szCs w:val="24"/>
                <w:lang w:val="en-GB"/>
              </w:rPr>
              <w:t xml:space="preserve">NEWS </w:t>
            </w:r>
          </w:p>
          <w:p w14:paraId="3A7BD264" w14:textId="7F226298" w:rsidR="00472B58" w:rsidRPr="004F7B5F" w:rsidRDefault="00472B58" w:rsidP="00472B58">
            <w:pPr>
              <w:rPr>
                <w:rFonts w:cstheme="minorHAnsi"/>
                <w:b/>
                <w:bCs/>
                <w:sz w:val="24"/>
                <w:szCs w:val="20"/>
                <w:lang w:val="en-GB"/>
              </w:rPr>
            </w:pPr>
            <w:r w:rsidRPr="004F7B5F">
              <w:rPr>
                <w:rFonts w:cstheme="minorHAnsi"/>
                <w:b/>
                <w:color w:val="00B050"/>
                <w:sz w:val="24"/>
                <w:szCs w:val="20"/>
                <w:lang w:val="en-GB"/>
              </w:rPr>
              <w:t>N</w:t>
            </w:r>
            <w:r w:rsidRPr="004F7B5F">
              <w:rPr>
                <w:rFonts w:cstheme="minorHAnsi"/>
                <w:b/>
                <w:color w:val="808080" w:themeColor="background1" w:themeShade="80"/>
                <w:sz w:val="24"/>
                <w:szCs w:val="20"/>
                <w:lang w:val="en-GB"/>
              </w:rPr>
              <w:t>etwork</w:t>
            </w:r>
            <w:r w:rsidRPr="004F7B5F">
              <w:rPr>
                <w:rFonts w:cstheme="minorHAnsi"/>
                <w:b/>
                <w:color w:val="00B050"/>
                <w:sz w:val="24"/>
                <w:szCs w:val="20"/>
                <w:lang w:val="en-GB"/>
              </w:rPr>
              <w:t xml:space="preserve"> E</w:t>
            </w:r>
            <w:r w:rsidRPr="004F7B5F">
              <w:rPr>
                <w:rFonts w:cstheme="minorHAnsi"/>
                <w:b/>
                <w:color w:val="808080" w:themeColor="background1" w:themeShade="80"/>
                <w:sz w:val="24"/>
                <w:szCs w:val="20"/>
                <w:lang w:val="en-GB"/>
              </w:rPr>
              <w:t>urope</w:t>
            </w:r>
            <w:r w:rsidRPr="004F7B5F">
              <w:rPr>
                <w:rFonts w:cstheme="minorHAnsi"/>
                <w:b/>
                <w:color w:val="00B050"/>
                <w:sz w:val="24"/>
                <w:szCs w:val="20"/>
                <w:lang w:val="en-GB"/>
              </w:rPr>
              <w:t xml:space="preserve"> W</w:t>
            </w:r>
            <w:r w:rsidRPr="004F7B5F">
              <w:rPr>
                <w:rFonts w:cstheme="minorHAnsi"/>
                <w:b/>
                <w:color w:val="808080" w:themeColor="background1" w:themeShade="80"/>
                <w:sz w:val="24"/>
                <w:szCs w:val="20"/>
                <w:lang w:val="en-GB"/>
              </w:rPr>
              <w:t>orkgroup on</w:t>
            </w:r>
            <w:r w:rsidRPr="004F7B5F">
              <w:rPr>
                <w:rFonts w:cstheme="minorHAnsi"/>
                <w:b/>
                <w:color w:val="00B050"/>
                <w:sz w:val="24"/>
                <w:szCs w:val="20"/>
                <w:lang w:val="en-GB"/>
              </w:rPr>
              <w:t xml:space="preserve"> S</w:t>
            </w:r>
            <w:r w:rsidRPr="004F7B5F">
              <w:rPr>
                <w:rFonts w:cstheme="minorHAnsi"/>
                <w:b/>
                <w:color w:val="808080" w:themeColor="background1" w:themeShade="80"/>
                <w:sz w:val="24"/>
                <w:szCs w:val="20"/>
                <w:lang w:val="en-GB"/>
              </w:rPr>
              <w:t>ocial Ethics and Corporate Digital Responsibility</w:t>
            </w:r>
          </w:p>
        </w:tc>
      </w:tr>
      <w:tr w:rsidR="008F0F7E" w:rsidRPr="004F7B5F" w14:paraId="4EAD533A" w14:textId="77777777" w:rsidTr="0059020D">
        <w:trPr>
          <w:gridAfter w:val="4"/>
          <w:wAfter w:w="867" w:type="dxa"/>
        </w:trPr>
        <w:tc>
          <w:tcPr>
            <w:tcW w:w="1788" w:type="dxa"/>
          </w:tcPr>
          <w:p w14:paraId="3C57D1AA" w14:textId="006859C2" w:rsidR="008F0F7E" w:rsidRPr="004F7B5F" w:rsidRDefault="008F0F7E" w:rsidP="00D84846">
            <w:pPr>
              <w:rPr>
                <w:rFonts w:cstheme="minorHAnsi"/>
                <w:szCs w:val="24"/>
                <w:lang w:val="en-GB"/>
              </w:rPr>
            </w:pPr>
            <w:r w:rsidRPr="004F7B5F">
              <w:rPr>
                <w:rFonts w:cstheme="minorHAnsi"/>
                <w:szCs w:val="24"/>
                <w:lang w:val="en-GB"/>
              </w:rPr>
              <w:t>Last update:</w:t>
            </w:r>
          </w:p>
        </w:tc>
        <w:tc>
          <w:tcPr>
            <w:tcW w:w="7492" w:type="dxa"/>
            <w:gridSpan w:val="9"/>
          </w:tcPr>
          <w:p w14:paraId="10134792" w14:textId="79F97FB9" w:rsidR="00472B58" w:rsidRPr="004F7B5F" w:rsidRDefault="00E40BD0" w:rsidP="00E40BD0">
            <w:pPr>
              <w:rPr>
                <w:rFonts w:cstheme="minorHAnsi"/>
                <w:sz w:val="20"/>
                <w:szCs w:val="20"/>
                <w:lang w:val="en-GB"/>
              </w:rPr>
            </w:pPr>
            <w:r w:rsidRPr="004F7B5F">
              <w:rPr>
                <w:rFonts w:cstheme="minorHAnsi"/>
                <w:sz w:val="20"/>
                <w:szCs w:val="20"/>
                <w:lang w:val="en-GB"/>
              </w:rPr>
              <w:t>1</w:t>
            </w:r>
            <w:r w:rsidR="008F0F7E" w:rsidRPr="004F7B5F">
              <w:rPr>
                <w:rFonts w:cstheme="minorHAnsi"/>
                <w:sz w:val="20"/>
                <w:szCs w:val="20"/>
                <w:lang w:val="en-GB"/>
              </w:rPr>
              <w:t>5.</w:t>
            </w:r>
            <w:r w:rsidRPr="004F7B5F">
              <w:rPr>
                <w:rFonts w:cstheme="minorHAnsi"/>
                <w:sz w:val="20"/>
                <w:szCs w:val="20"/>
                <w:lang w:val="en-GB"/>
              </w:rPr>
              <w:t>10</w:t>
            </w:r>
            <w:r w:rsidR="008F0F7E" w:rsidRPr="004F7B5F">
              <w:rPr>
                <w:rFonts w:cstheme="minorHAnsi"/>
                <w:sz w:val="20"/>
                <w:szCs w:val="20"/>
                <w:lang w:val="en-GB"/>
              </w:rPr>
              <w:t>.2022</w:t>
            </w:r>
          </w:p>
        </w:tc>
      </w:tr>
      <w:tr w:rsidR="008F0F7E" w:rsidRPr="004F7B5F" w14:paraId="1F17D7ED" w14:textId="4B759251" w:rsidTr="0059020D">
        <w:trPr>
          <w:gridAfter w:val="4"/>
          <w:wAfter w:w="867" w:type="dxa"/>
        </w:trPr>
        <w:tc>
          <w:tcPr>
            <w:tcW w:w="1788" w:type="dxa"/>
          </w:tcPr>
          <w:p w14:paraId="6A5EB1D5" w14:textId="77777777" w:rsidR="008F0F7E" w:rsidRPr="004F7B5F" w:rsidRDefault="008F0F7E" w:rsidP="00D84846">
            <w:pPr>
              <w:rPr>
                <w:rFonts w:cstheme="minorHAnsi"/>
                <w:sz w:val="24"/>
                <w:szCs w:val="24"/>
                <w:lang w:val="en-GB"/>
              </w:rPr>
            </w:pPr>
          </w:p>
        </w:tc>
        <w:tc>
          <w:tcPr>
            <w:tcW w:w="2895" w:type="dxa"/>
            <w:gridSpan w:val="3"/>
          </w:tcPr>
          <w:p w14:paraId="4740CF7F" w14:textId="77777777" w:rsidR="008F0F7E" w:rsidRPr="004F7B5F" w:rsidRDefault="008F0F7E" w:rsidP="00D84846">
            <w:pPr>
              <w:rPr>
                <w:rFonts w:cstheme="minorHAnsi"/>
                <w:sz w:val="24"/>
                <w:szCs w:val="24"/>
                <w:lang w:val="en-GB"/>
              </w:rPr>
            </w:pPr>
          </w:p>
        </w:tc>
        <w:tc>
          <w:tcPr>
            <w:tcW w:w="3055" w:type="dxa"/>
            <w:gridSpan w:val="3"/>
          </w:tcPr>
          <w:p w14:paraId="4DD92972" w14:textId="568F01B1" w:rsidR="008F0F7E" w:rsidRPr="004F7B5F" w:rsidRDefault="008F0F7E" w:rsidP="00D84846">
            <w:pPr>
              <w:rPr>
                <w:rFonts w:cstheme="minorHAnsi"/>
                <w:sz w:val="24"/>
                <w:szCs w:val="24"/>
                <w:lang w:val="en-GB"/>
              </w:rPr>
            </w:pPr>
          </w:p>
        </w:tc>
        <w:tc>
          <w:tcPr>
            <w:tcW w:w="1542" w:type="dxa"/>
            <w:gridSpan w:val="3"/>
          </w:tcPr>
          <w:p w14:paraId="787B1CEA" w14:textId="77777777" w:rsidR="008F0F7E" w:rsidRPr="004F7B5F" w:rsidRDefault="008F0F7E" w:rsidP="00D84846">
            <w:pPr>
              <w:rPr>
                <w:rFonts w:cstheme="minorHAnsi"/>
                <w:sz w:val="24"/>
                <w:szCs w:val="24"/>
                <w:lang w:val="en-GB"/>
              </w:rPr>
            </w:pPr>
          </w:p>
        </w:tc>
      </w:tr>
      <w:tr w:rsidR="008F0F7E" w:rsidRPr="004F7B5F" w14:paraId="2EA582F5" w14:textId="26114800" w:rsidTr="0059020D">
        <w:trPr>
          <w:gridAfter w:val="5"/>
          <w:wAfter w:w="1145" w:type="dxa"/>
        </w:trPr>
        <w:tc>
          <w:tcPr>
            <w:tcW w:w="1788" w:type="dxa"/>
          </w:tcPr>
          <w:p w14:paraId="70C36CF2" w14:textId="74C2CBFD" w:rsidR="008F0F7E" w:rsidRPr="004F7B5F" w:rsidRDefault="008F0F7E" w:rsidP="00D84846">
            <w:pPr>
              <w:rPr>
                <w:rFonts w:cstheme="minorHAnsi"/>
                <w:sz w:val="24"/>
                <w:szCs w:val="24"/>
                <w:lang w:val="en-GB"/>
              </w:rPr>
            </w:pPr>
            <w:r w:rsidRPr="004F7B5F">
              <w:rPr>
                <w:rFonts w:cstheme="minorHAnsi"/>
                <w:sz w:val="24"/>
                <w:szCs w:val="24"/>
                <w:lang w:val="en-GB"/>
              </w:rPr>
              <w:t>Promoter:</w:t>
            </w:r>
          </w:p>
        </w:tc>
        <w:tc>
          <w:tcPr>
            <w:tcW w:w="5632" w:type="dxa"/>
            <w:gridSpan w:val="5"/>
          </w:tcPr>
          <w:p w14:paraId="1437758E" w14:textId="4C1A88CC" w:rsidR="008F0F7E" w:rsidRPr="004F7B5F" w:rsidRDefault="00F31147" w:rsidP="00DE746B">
            <w:pPr>
              <w:rPr>
                <w:rFonts w:cstheme="minorHAnsi"/>
                <w:sz w:val="24"/>
                <w:szCs w:val="24"/>
                <w:lang w:val="en-GB"/>
              </w:rPr>
            </w:pPr>
            <w:r w:rsidRPr="004F7B5F">
              <w:rPr>
                <w:rFonts w:cstheme="minorHAnsi"/>
                <w:sz w:val="24"/>
                <w:szCs w:val="24"/>
                <w:lang w:val="en-GB"/>
              </w:rPr>
              <w:t>IWSI</w:t>
            </w:r>
          </w:p>
        </w:tc>
        <w:tc>
          <w:tcPr>
            <w:tcW w:w="1582" w:type="dxa"/>
            <w:gridSpan w:val="3"/>
          </w:tcPr>
          <w:p w14:paraId="0003FFBF" w14:textId="77777777" w:rsidR="008F0F7E" w:rsidRPr="004F7B5F" w:rsidRDefault="008F0F7E" w:rsidP="008F0F7E">
            <w:pPr>
              <w:rPr>
                <w:rFonts w:cstheme="minorHAnsi"/>
                <w:sz w:val="24"/>
                <w:szCs w:val="24"/>
                <w:lang w:val="en-GB"/>
              </w:rPr>
            </w:pPr>
          </w:p>
        </w:tc>
      </w:tr>
      <w:tr w:rsidR="008F0F7E" w:rsidRPr="004F7B5F" w14:paraId="38F1FA91" w14:textId="3476EA66" w:rsidTr="00963182">
        <w:trPr>
          <w:gridAfter w:val="3"/>
          <w:wAfter w:w="604" w:type="dxa"/>
        </w:trPr>
        <w:tc>
          <w:tcPr>
            <w:tcW w:w="1788" w:type="dxa"/>
          </w:tcPr>
          <w:p w14:paraId="1E9DB797" w14:textId="327B0ED9" w:rsidR="008F0F7E" w:rsidRPr="004F7B5F" w:rsidRDefault="008F0F7E" w:rsidP="0077371D">
            <w:pPr>
              <w:rPr>
                <w:rFonts w:cstheme="minorHAnsi"/>
                <w:sz w:val="24"/>
                <w:szCs w:val="24"/>
                <w:lang w:val="en-GB"/>
              </w:rPr>
            </w:pPr>
            <w:r w:rsidRPr="004F7B5F">
              <w:rPr>
                <w:rFonts w:cstheme="minorHAnsi"/>
                <w:sz w:val="24"/>
                <w:szCs w:val="24"/>
                <w:lang w:val="en-GB"/>
              </w:rPr>
              <w:t>Partners:</w:t>
            </w:r>
          </w:p>
        </w:tc>
        <w:tc>
          <w:tcPr>
            <w:tcW w:w="670" w:type="dxa"/>
          </w:tcPr>
          <w:p w14:paraId="15DBBCF7" w14:textId="7029CF49" w:rsidR="008F0F7E" w:rsidRPr="004F7B5F" w:rsidRDefault="008F0F7E" w:rsidP="0077371D">
            <w:pPr>
              <w:rPr>
                <w:rFonts w:cstheme="minorHAnsi"/>
                <w:b/>
                <w:bCs/>
                <w:sz w:val="24"/>
                <w:szCs w:val="24"/>
                <w:lang w:val="en-GB"/>
              </w:rPr>
            </w:pPr>
            <w:r w:rsidRPr="004F7B5F">
              <w:rPr>
                <w:rFonts w:cstheme="minorHAnsi"/>
                <w:b/>
                <w:bCs/>
                <w:sz w:val="24"/>
                <w:szCs w:val="24"/>
                <w:lang w:val="en-GB"/>
              </w:rPr>
              <w:t>P#</w:t>
            </w:r>
          </w:p>
        </w:tc>
        <w:tc>
          <w:tcPr>
            <w:tcW w:w="1942" w:type="dxa"/>
          </w:tcPr>
          <w:p w14:paraId="29ED1830" w14:textId="51C35FBC" w:rsidR="008F0F7E" w:rsidRPr="004F7B5F" w:rsidRDefault="008F0F7E" w:rsidP="0077371D">
            <w:pPr>
              <w:rPr>
                <w:rFonts w:cstheme="minorHAnsi"/>
                <w:b/>
                <w:bCs/>
                <w:sz w:val="24"/>
                <w:szCs w:val="24"/>
                <w:lang w:val="en-GB"/>
              </w:rPr>
            </w:pPr>
            <w:r w:rsidRPr="004F7B5F">
              <w:rPr>
                <w:rFonts w:cstheme="minorHAnsi"/>
                <w:b/>
                <w:bCs/>
                <w:sz w:val="24"/>
                <w:szCs w:val="24"/>
                <w:lang w:val="en-GB"/>
              </w:rPr>
              <w:t>Acronym</w:t>
            </w:r>
          </w:p>
        </w:tc>
        <w:tc>
          <w:tcPr>
            <w:tcW w:w="1843" w:type="dxa"/>
            <w:gridSpan w:val="2"/>
          </w:tcPr>
          <w:p w14:paraId="2398D361" w14:textId="4D0857FB" w:rsidR="008F0F7E" w:rsidRPr="004F7B5F" w:rsidRDefault="008F0F7E" w:rsidP="008F0F7E">
            <w:pPr>
              <w:rPr>
                <w:rFonts w:cstheme="minorHAnsi"/>
                <w:b/>
                <w:bCs/>
                <w:sz w:val="24"/>
                <w:szCs w:val="24"/>
                <w:lang w:val="en-GB"/>
              </w:rPr>
            </w:pPr>
            <w:r w:rsidRPr="004F7B5F">
              <w:rPr>
                <w:rFonts w:cstheme="minorHAnsi"/>
                <w:b/>
                <w:bCs/>
                <w:sz w:val="24"/>
                <w:szCs w:val="24"/>
                <w:lang w:val="en-GB"/>
              </w:rPr>
              <w:t>Type</w:t>
            </w:r>
          </w:p>
        </w:tc>
        <w:tc>
          <w:tcPr>
            <w:tcW w:w="1778" w:type="dxa"/>
            <w:gridSpan w:val="3"/>
          </w:tcPr>
          <w:p w14:paraId="46B65291" w14:textId="20F0ACB8" w:rsidR="008F0F7E" w:rsidRPr="004F7B5F" w:rsidRDefault="008F0F7E" w:rsidP="0077371D">
            <w:pPr>
              <w:rPr>
                <w:rFonts w:cstheme="minorHAnsi"/>
                <w:b/>
                <w:bCs/>
                <w:sz w:val="24"/>
                <w:szCs w:val="24"/>
                <w:lang w:val="en-GB"/>
              </w:rPr>
            </w:pPr>
            <w:r w:rsidRPr="004F7B5F">
              <w:rPr>
                <w:rFonts w:cstheme="minorHAnsi"/>
                <w:b/>
                <w:bCs/>
                <w:sz w:val="24"/>
                <w:szCs w:val="24"/>
                <w:lang w:val="en-GB"/>
              </w:rPr>
              <w:t>Country</w:t>
            </w:r>
          </w:p>
        </w:tc>
        <w:tc>
          <w:tcPr>
            <w:tcW w:w="1522" w:type="dxa"/>
            <w:gridSpan w:val="3"/>
          </w:tcPr>
          <w:p w14:paraId="510B24BF" w14:textId="431CFFC8" w:rsidR="008F0F7E" w:rsidRPr="004F7B5F" w:rsidRDefault="00DE746B" w:rsidP="0077371D">
            <w:pPr>
              <w:rPr>
                <w:rFonts w:cstheme="minorHAnsi"/>
                <w:b/>
                <w:bCs/>
                <w:sz w:val="24"/>
                <w:szCs w:val="24"/>
                <w:lang w:val="en-GB"/>
              </w:rPr>
            </w:pPr>
            <w:r w:rsidRPr="004F7B5F">
              <w:rPr>
                <w:rFonts w:cstheme="minorHAnsi"/>
                <w:b/>
                <w:bCs/>
                <w:sz w:val="24"/>
                <w:szCs w:val="24"/>
                <w:lang w:val="en-GB"/>
              </w:rPr>
              <w:t>O</w:t>
            </w:r>
            <w:r w:rsidR="00E40BD0" w:rsidRPr="004F7B5F">
              <w:rPr>
                <w:rFonts w:cstheme="minorHAnsi"/>
                <w:b/>
                <w:bCs/>
                <w:sz w:val="24"/>
                <w:szCs w:val="24"/>
                <w:lang w:val="en-GB"/>
              </w:rPr>
              <w:t>ID</w:t>
            </w:r>
          </w:p>
        </w:tc>
      </w:tr>
      <w:tr w:rsidR="008F0F7E" w:rsidRPr="004F7B5F" w14:paraId="1BE45A8F" w14:textId="338D84F2" w:rsidTr="00963182">
        <w:trPr>
          <w:gridAfter w:val="3"/>
          <w:wAfter w:w="604" w:type="dxa"/>
        </w:trPr>
        <w:tc>
          <w:tcPr>
            <w:tcW w:w="1788" w:type="dxa"/>
          </w:tcPr>
          <w:p w14:paraId="339875B0" w14:textId="77777777" w:rsidR="008F0F7E" w:rsidRPr="004F7B5F" w:rsidRDefault="008F0F7E" w:rsidP="0077371D">
            <w:pPr>
              <w:rPr>
                <w:rFonts w:cstheme="minorHAnsi"/>
                <w:sz w:val="24"/>
                <w:szCs w:val="24"/>
                <w:lang w:val="en-GB"/>
              </w:rPr>
            </w:pPr>
          </w:p>
        </w:tc>
        <w:tc>
          <w:tcPr>
            <w:tcW w:w="670" w:type="dxa"/>
          </w:tcPr>
          <w:p w14:paraId="7AE7B54E" w14:textId="22E71DFD" w:rsidR="008F0F7E" w:rsidRPr="004F7B5F" w:rsidRDefault="008F0F7E" w:rsidP="00963182">
            <w:pPr>
              <w:rPr>
                <w:rFonts w:cstheme="minorHAnsi"/>
                <w:bCs/>
                <w:sz w:val="24"/>
                <w:szCs w:val="24"/>
                <w:lang w:val="en-GB"/>
              </w:rPr>
            </w:pPr>
            <w:r w:rsidRPr="004F7B5F">
              <w:rPr>
                <w:rFonts w:cstheme="minorHAnsi"/>
                <w:bCs/>
                <w:sz w:val="24"/>
                <w:szCs w:val="24"/>
                <w:lang w:val="en-GB"/>
              </w:rPr>
              <w:t>P1</w:t>
            </w:r>
          </w:p>
        </w:tc>
        <w:tc>
          <w:tcPr>
            <w:tcW w:w="1942" w:type="dxa"/>
          </w:tcPr>
          <w:p w14:paraId="26235F68" w14:textId="2C4F563E" w:rsidR="008F0F7E" w:rsidRPr="004F7B5F" w:rsidRDefault="00F31147" w:rsidP="008F0F7E">
            <w:pPr>
              <w:rPr>
                <w:rFonts w:cstheme="minorHAnsi"/>
                <w:bCs/>
                <w:sz w:val="24"/>
                <w:szCs w:val="24"/>
                <w:lang w:val="en-GB"/>
              </w:rPr>
            </w:pPr>
            <w:r w:rsidRPr="004F7B5F">
              <w:rPr>
                <w:rFonts w:cstheme="minorHAnsi"/>
                <w:bCs/>
                <w:sz w:val="24"/>
                <w:szCs w:val="24"/>
                <w:lang w:val="en-GB"/>
              </w:rPr>
              <w:t>IWSI</w:t>
            </w:r>
            <w:r w:rsidR="008F0F7E" w:rsidRPr="004F7B5F">
              <w:rPr>
                <w:rFonts w:cstheme="minorHAnsi"/>
                <w:bCs/>
                <w:sz w:val="24"/>
                <w:szCs w:val="24"/>
                <w:lang w:val="en-GB"/>
              </w:rPr>
              <w:t xml:space="preserve"> </w:t>
            </w:r>
          </w:p>
        </w:tc>
        <w:tc>
          <w:tcPr>
            <w:tcW w:w="1843" w:type="dxa"/>
            <w:gridSpan w:val="2"/>
          </w:tcPr>
          <w:p w14:paraId="360FEC2D" w14:textId="0E09CB96" w:rsidR="008F0F7E" w:rsidRPr="004F7B5F" w:rsidRDefault="00F31147" w:rsidP="0077371D">
            <w:pPr>
              <w:rPr>
                <w:rFonts w:cstheme="minorHAnsi"/>
                <w:sz w:val="24"/>
                <w:szCs w:val="24"/>
                <w:lang w:val="en-GB"/>
              </w:rPr>
            </w:pPr>
            <w:r w:rsidRPr="004F7B5F">
              <w:rPr>
                <w:rFonts w:cstheme="minorHAnsi"/>
                <w:sz w:val="24"/>
                <w:szCs w:val="24"/>
                <w:lang w:val="en-GB"/>
              </w:rPr>
              <w:t>NGO</w:t>
            </w:r>
          </w:p>
        </w:tc>
        <w:tc>
          <w:tcPr>
            <w:tcW w:w="1778" w:type="dxa"/>
            <w:gridSpan w:val="3"/>
          </w:tcPr>
          <w:p w14:paraId="67A9107E" w14:textId="59DAA34F" w:rsidR="008F0F7E" w:rsidRPr="004F7B5F" w:rsidRDefault="00F31147" w:rsidP="0077371D">
            <w:pPr>
              <w:rPr>
                <w:rFonts w:cstheme="minorHAnsi"/>
                <w:sz w:val="24"/>
                <w:szCs w:val="24"/>
                <w:lang w:val="en-GB"/>
              </w:rPr>
            </w:pPr>
            <w:r w:rsidRPr="004F7B5F">
              <w:rPr>
                <w:rFonts w:cstheme="minorHAnsi"/>
                <w:bCs/>
                <w:sz w:val="24"/>
                <w:szCs w:val="24"/>
                <w:lang w:val="en-GB"/>
              </w:rPr>
              <w:t>IE</w:t>
            </w:r>
          </w:p>
        </w:tc>
        <w:tc>
          <w:tcPr>
            <w:tcW w:w="1522" w:type="dxa"/>
            <w:gridSpan w:val="3"/>
          </w:tcPr>
          <w:p w14:paraId="57321A12" w14:textId="2B40FDC2" w:rsidR="008F0F7E" w:rsidRPr="004F7B5F" w:rsidRDefault="00FE0CE6" w:rsidP="0077371D">
            <w:pPr>
              <w:rPr>
                <w:rFonts w:cstheme="minorHAnsi"/>
                <w:szCs w:val="20"/>
                <w:lang w:val="en-GB"/>
              </w:rPr>
            </w:pPr>
            <w:r w:rsidRPr="004F7B5F">
              <w:rPr>
                <w:rFonts w:cstheme="minorHAnsi"/>
                <w:szCs w:val="20"/>
                <w:lang w:val="en-GB"/>
              </w:rPr>
              <w:t>E10119849</w:t>
            </w:r>
          </w:p>
        </w:tc>
      </w:tr>
      <w:tr w:rsidR="008F0F7E" w:rsidRPr="004F7B5F" w14:paraId="30D1B63F" w14:textId="381EFC6E" w:rsidTr="00963182">
        <w:trPr>
          <w:gridAfter w:val="3"/>
          <w:wAfter w:w="604" w:type="dxa"/>
        </w:trPr>
        <w:tc>
          <w:tcPr>
            <w:tcW w:w="1788" w:type="dxa"/>
          </w:tcPr>
          <w:p w14:paraId="275C199D" w14:textId="77777777" w:rsidR="008F0F7E" w:rsidRPr="004F7B5F" w:rsidRDefault="008F0F7E" w:rsidP="008F0F7E">
            <w:pPr>
              <w:rPr>
                <w:rFonts w:cstheme="minorHAnsi"/>
                <w:sz w:val="24"/>
                <w:szCs w:val="24"/>
                <w:lang w:val="en-GB"/>
              </w:rPr>
            </w:pPr>
          </w:p>
        </w:tc>
        <w:tc>
          <w:tcPr>
            <w:tcW w:w="670" w:type="dxa"/>
          </w:tcPr>
          <w:p w14:paraId="134F574E" w14:textId="23DF1FE6" w:rsidR="008F0F7E" w:rsidRPr="004F7B5F" w:rsidRDefault="008F0F7E" w:rsidP="008F0F7E">
            <w:pPr>
              <w:rPr>
                <w:rFonts w:cstheme="minorHAnsi"/>
                <w:bCs/>
                <w:sz w:val="24"/>
                <w:szCs w:val="24"/>
                <w:lang w:val="en-GB"/>
              </w:rPr>
            </w:pPr>
            <w:r w:rsidRPr="004F7B5F">
              <w:rPr>
                <w:rFonts w:cstheme="minorHAnsi"/>
                <w:bCs/>
                <w:sz w:val="24"/>
                <w:szCs w:val="24"/>
                <w:lang w:val="en-GB"/>
              </w:rPr>
              <w:t>P2</w:t>
            </w:r>
          </w:p>
        </w:tc>
        <w:tc>
          <w:tcPr>
            <w:tcW w:w="1942" w:type="dxa"/>
          </w:tcPr>
          <w:p w14:paraId="65D518CF" w14:textId="0BED125A" w:rsidR="008F0F7E" w:rsidRPr="004F7B5F" w:rsidRDefault="00F31147" w:rsidP="008F0F7E">
            <w:pPr>
              <w:rPr>
                <w:rFonts w:cstheme="minorHAnsi"/>
                <w:bCs/>
                <w:sz w:val="24"/>
                <w:szCs w:val="24"/>
                <w:lang w:val="en-GB"/>
              </w:rPr>
            </w:pPr>
            <w:r w:rsidRPr="004F7B5F">
              <w:rPr>
                <w:rFonts w:cstheme="minorHAnsi"/>
                <w:bCs/>
                <w:sz w:val="24"/>
                <w:szCs w:val="24"/>
                <w:lang w:val="en-GB"/>
              </w:rPr>
              <w:t>EuroBEN</w:t>
            </w:r>
            <w:r w:rsidR="008F0F7E" w:rsidRPr="004F7B5F">
              <w:rPr>
                <w:rFonts w:cstheme="minorHAnsi"/>
                <w:bCs/>
                <w:sz w:val="24"/>
                <w:szCs w:val="24"/>
                <w:lang w:val="en-GB"/>
              </w:rPr>
              <w:t xml:space="preserve"> </w:t>
            </w:r>
          </w:p>
        </w:tc>
        <w:tc>
          <w:tcPr>
            <w:tcW w:w="1843" w:type="dxa"/>
            <w:gridSpan w:val="2"/>
          </w:tcPr>
          <w:p w14:paraId="3B25B65C" w14:textId="70930E9F" w:rsidR="008F0F7E" w:rsidRPr="004F7B5F" w:rsidRDefault="00F31147" w:rsidP="008F0F7E">
            <w:pPr>
              <w:rPr>
                <w:rFonts w:cstheme="minorHAnsi"/>
                <w:sz w:val="24"/>
                <w:szCs w:val="24"/>
                <w:lang w:val="en-GB"/>
              </w:rPr>
            </w:pPr>
            <w:r w:rsidRPr="004F7B5F">
              <w:rPr>
                <w:rFonts w:cstheme="minorHAnsi"/>
                <w:sz w:val="24"/>
                <w:szCs w:val="24"/>
                <w:lang w:val="en-GB"/>
              </w:rPr>
              <w:t>NGO</w:t>
            </w:r>
          </w:p>
        </w:tc>
        <w:tc>
          <w:tcPr>
            <w:tcW w:w="1778" w:type="dxa"/>
            <w:gridSpan w:val="3"/>
          </w:tcPr>
          <w:p w14:paraId="5264DBE7" w14:textId="56ADDE08" w:rsidR="008F0F7E" w:rsidRPr="004F7B5F" w:rsidRDefault="00F31147" w:rsidP="008F0F7E">
            <w:pPr>
              <w:rPr>
                <w:rFonts w:cstheme="minorHAnsi"/>
                <w:sz w:val="24"/>
                <w:szCs w:val="24"/>
                <w:lang w:val="en-GB"/>
              </w:rPr>
            </w:pPr>
            <w:r w:rsidRPr="004F7B5F">
              <w:rPr>
                <w:rFonts w:cstheme="minorHAnsi"/>
                <w:bCs/>
                <w:sz w:val="24"/>
                <w:szCs w:val="24"/>
                <w:lang w:val="en-GB"/>
              </w:rPr>
              <w:t>DE</w:t>
            </w:r>
          </w:p>
        </w:tc>
        <w:tc>
          <w:tcPr>
            <w:tcW w:w="1522" w:type="dxa"/>
            <w:gridSpan w:val="3"/>
          </w:tcPr>
          <w:p w14:paraId="17C6E446" w14:textId="7039415F" w:rsidR="008F0F7E" w:rsidRPr="004F7B5F" w:rsidRDefault="00FE0CE6" w:rsidP="008F0F7E">
            <w:pPr>
              <w:rPr>
                <w:rFonts w:cstheme="minorHAnsi"/>
                <w:szCs w:val="20"/>
                <w:lang w:val="en-GB"/>
              </w:rPr>
            </w:pPr>
            <w:r w:rsidRPr="004F7B5F">
              <w:rPr>
                <w:rFonts w:cstheme="minorHAnsi"/>
                <w:szCs w:val="20"/>
                <w:lang w:val="en-GB"/>
              </w:rPr>
              <w:t>E10045374</w:t>
            </w:r>
          </w:p>
        </w:tc>
      </w:tr>
      <w:tr w:rsidR="00C4413A" w:rsidRPr="004F7B5F" w14:paraId="6AFD67AB" w14:textId="443022E0" w:rsidTr="00963182">
        <w:trPr>
          <w:gridAfter w:val="3"/>
          <w:wAfter w:w="604" w:type="dxa"/>
        </w:trPr>
        <w:tc>
          <w:tcPr>
            <w:tcW w:w="1788" w:type="dxa"/>
          </w:tcPr>
          <w:p w14:paraId="57DF2E03" w14:textId="77777777" w:rsidR="008F0F7E" w:rsidRPr="004F7B5F" w:rsidRDefault="008F0F7E" w:rsidP="008F0F7E">
            <w:pPr>
              <w:rPr>
                <w:rFonts w:cstheme="minorHAnsi"/>
                <w:color w:val="00B050"/>
                <w:sz w:val="24"/>
                <w:szCs w:val="24"/>
                <w:lang w:val="en-GB"/>
              </w:rPr>
            </w:pPr>
          </w:p>
        </w:tc>
        <w:tc>
          <w:tcPr>
            <w:tcW w:w="670" w:type="dxa"/>
          </w:tcPr>
          <w:p w14:paraId="27F4FC0A" w14:textId="02D2A17E" w:rsidR="008F0F7E" w:rsidRPr="004F7B5F" w:rsidRDefault="008F0F7E" w:rsidP="008F0F7E">
            <w:pPr>
              <w:rPr>
                <w:rFonts w:cstheme="minorHAnsi"/>
                <w:bCs/>
                <w:sz w:val="24"/>
                <w:szCs w:val="24"/>
                <w:lang w:val="en-GB"/>
              </w:rPr>
            </w:pPr>
            <w:r w:rsidRPr="004F7B5F">
              <w:rPr>
                <w:rFonts w:cstheme="minorHAnsi"/>
                <w:bCs/>
                <w:sz w:val="24"/>
                <w:szCs w:val="24"/>
                <w:lang w:val="en-GB"/>
              </w:rPr>
              <w:t>P3</w:t>
            </w:r>
          </w:p>
        </w:tc>
        <w:tc>
          <w:tcPr>
            <w:tcW w:w="1942" w:type="dxa"/>
          </w:tcPr>
          <w:p w14:paraId="7C75C207" w14:textId="2F728339" w:rsidR="008F0F7E" w:rsidRPr="004F7B5F" w:rsidRDefault="00570082" w:rsidP="008F0F7E">
            <w:pPr>
              <w:rPr>
                <w:rFonts w:cstheme="minorHAnsi"/>
                <w:bCs/>
                <w:sz w:val="24"/>
                <w:szCs w:val="24"/>
                <w:lang w:val="en-GB"/>
              </w:rPr>
            </w:pPr>
            <w:r w:rsidRPr="004F7B5F">
              <w:rPr>
                <w:rFonts w:cstheme="minorHAnsi"/>
                <w:bCs/>
                <w:sz w:val="24"/>
                <w:szCs w:val="24"/>
                <w:lang w:val="en-GB"/>
              </w:rPr>
              <w:t>ESK</w:t>
            </w:r>
          </w:p>
        </w:tc>
        <w:tc>
          <w:tcPr>
            <w:tcW w:w="1843" w:type="dxa"/>
            <w:gridSpan w:val="2"/>
          </w:tcPr>
          <w:p w14:paraId="4CA181CD" w14:textId="55A297FF" w:rsidR="008F0F7E" w:rsidRPr="004F7B5F" w:rsidRDefault="00F31147" w:rsidP="008F0F7E">
            <w:pPr>
              <w:rPr>
                <w:rFonts w:cstheme="minorHAnsi"/>
                <w:sz w:val="24"/>
                <w:szCs w:val="24"/>
                <w:lang w:val="en-GB"/>
              </w:rPr>
            </w:pPr>
            <w:r w:rsidRPr="004F7B5F">
              <w:rPr>
                <w:rFonts w:cstheme="minorHAnsi"/>
                <w:sz w:val="24"/>
                <w:szCs w:val="24"/>
                <w:lang w:val="en-GB"/>
              </w:rPr>
              <w:t>NGO</w:t>
            </w:r>
          </w:p>
        </w:tc>
        <w:tc>
          <w:tcPr>
            <w:tcW w:w="1778" w:type="dxa"/>
            <w:gridSpan w:val="3"/>
          </w:tcPr>
          <w:p w14:paraId="1252F944" w14:textId="0AA5CDF3" w:rsidR="008F0F7E" w:rsidRPr="004F7B5F" w:rsidRDefault="00570082" w:rsidP="008F0F7E">
            <w:pPr>
              <w:rPr>
                <w:rFonts w:cstheme="minorHAnsi"/>
                <w:sz w:val="24"/>
                <w:szCs w:val="24"/>
                <w:lang w:val="en-GB"/>
              </w:rPr>
            </w:pPr>
            <w:r w:rsidRPr="004F7B5F">
              <w:rPr>
                <w:rFonts w:cstheme="minorHAnsi"/>
                <w:sz w:val="24"/>
                <w:szCs w:val="24"/>
                <w:lang w:val="en-GB"/>
              </w:rPr>
              <w:t>ES</w:t>
            </w:r>
          </w:p>
        </w:tc>
        <w:tc>
          <w:tcPr>
            <w:tcW w:w="1522" w:type="dxa"/>
            <w:gridSpan w:val="3"/>
          </w:tcPr>
          <w:p w14:paraId="05B6D63A" w14:textId="76C6AD58" w:rsidR="008F0F7E" w:rsidRPr="004F7B5F" w:rsidRDefault="00FE0CE6" w:rsidP="008F0F7E">
            <w:pPr>
              <w:rPr>
                <w:rFonts w:cstheme="minorHAnsi"/>
                <w:szCs w:val="20"/>
                <w:lang w:val="en-GB"/>
              </w:rPr>
            </w:pPr>
            <w:r w:rsidRPr="004F7B5F">
              <w:rPr>
                <w:rFonts w:cstheme="minorHAnsi"/>
                <w:szCs w:val="20"/>
                <w:lang w:val="en-GB"/>
              </w:rPr>
              <w:t>E10251811</w:t>
            </w:r>
          </w:p>
        </w:tc>
      </w:tr>
      <w:tr w:rsidR="00C4413A" w:rsidRPr="004F7B5F" w14:paraId="5ABAFC94" w14:textId="5245234B" w:rsidTr="00963182">
        <w:trPr>
          <w:gridAfter w:val="3"/>
          <w:wAfter w:w="604" w:type="dxa"/>
        </w:trPr>
        <w:tc>
          <w:tcPr>
            <w:tcW w:w="1788" w:type="dxa"/>
          </w:tcPr>
          <w:p w14:paraId="605ED1C2" w14:textId="77777777" w:rsidR="008F0F7E" w:rsidRPr="004F7B5F" w:rsidRDefault="008F0F7E" w:rsidP="008F0F7E">
            <w:pPr>
              <w:rPr>
                <w:rFonts w:cstheme="minorHAnsi"/>
                <w:color w:val="00B050"/>
                <w:sz w:val="24"/>
                <w:szCs w:val="24"/>
                <w:lang w:val="en-GB"/>
              </w:rPr>
            </w:pPr>
          </w:p>
        </w:tc>
        <w:tc>
          <w:tcPr>
            <w:tcW w:w="670" w:type="dxa"/>
          </w:tcPr>
          <w:p w14:paraId="30A1EEE5" w14:textId="7DC56918" w:rsidR="008F0F7E" w:rsidRPr="004F7B5F" w:rsidRDefault="008F0F7E" w:rsidP="008F0F7E">
            <w:pPr>
              <w:rPr>
                <w:rFonts w:cstheme="minorHAnsi"/>
                <w:bCs/>
                <w:sz w:val="24"/>
                <w:szCs w:val="24"/>
                <w:lang w:val="en-GB"/>
              </w:rPr>
            </w:pPr>
            <w:r w:rsidRPr="004F7B5F">
              <w:rPr>
                <w:rFonts w:cstheme="minorHAnsi"/>
                <w:bCs/>
                <w:sz w:val="24"/>
                <w:szCs w:val="24"/>
                <w:lang w:val="en-GB"/>
              </w:rPr>
              <w:t>P4</w:t>
            </w:r>
          </w:p>
        </w:tc>
        <w:tc>
          <w:tcPr>
            <w:tcW w:w="1942" w:type="dxa"/>
          </w:tcPr>
          <w:p w14:paraId="4F56A4DA" w14:textId="73265C7B" w:rsidR="008F0F7E" w:rsidRPr="004F7B5F" w:rsidRDefault="00570082" w:rsidP="008F0F7E">
            <w:pPr>
              <w:rPr>
                <w:rFonts w:cstheme="minorHAnsi"/>
                <w:bCs/>
                <w:sz w:val="24"/>
                <w:szCs w:val="24"/>
                <w:lang w:val="en-GB"/>
              </w:rPr>
            </w:pPr>
            <w:r w:rsidRPr="004F7B5F">
              <w:rPr>
                <w:rFonts w:cstheme="minorHAnsi"/>
                <w:bCs/>
                <w:sz w:val="24"/>
                <w:szCs w:val="24"/>
                <w:lang w:val="en-GB"/>
              </w:rPr>
              <w:t>BEFO</w:t>
            </w:r>
          </w:p>
        </w:tc>
        <w:tc>
          <w:tcPr>
            <w:tcW w:w="1843" w:type="dxa"/>
            <w:gridSpan w:val="2"/>
          </w:tcPr>
          <w:p w14:paraId="49FF1AFB" w14:textId="421FCFB6" w:rsidR="008F0F7E" w:rsidRPr="004F7B5F" w:rsidRDefault="00F31147" w:rsidP="008F0F7E">
            <w:pPr>
              <w:rPr>
                <w:rFonts w:cstheme="minorHAnsi"/>
                <w:sz w:val="24"/>
                <w:szCs w:val="24"/>
                <w:lang w:val="en-GB"/>
              </w:rPr>
            </w:pPr>
            <w:r w:rsidRPr="004F7B5F">
              <w:rPr>
                <w:rFonts w:cstheme="minorHAnsi"/>
                <w:sz w:val="24"/>
                <w:szCs w:val="24"/>
                <w:lang w:val="en-GB"/>
              </w:rPr>
              <w:t>NGO</w:t>
            </w:r>
          </w:p>
        </w:tc>
        <w:tc>
          <w:tcPr>
            <w:tcW w:w="1778" w:type="dxa"/>
            <w:gridSpan w:val="3"/>
          </w:tcPr>
          <w:p w14:paraId="439EC93D" w14:textId="70F698DE" w:rsidR="008F0F7E" w:rsidRPr="004F7B5F" w:rsidRDefault="00570082" w:rsidP="008F0F7E">
            <w:pPr>
              <w:rPr>
                <w:rFonts w:cstheme="minorHAnsi"/>
                <w:sz w:val="24"/>
                <w:szCs w:val="24"/>
                <w:lang w:val="en-GB"/>
              </w:rPr>
            </w:pPr>
            <w:r w:rsidRPr="004F7B5F">
              <w:rPr>
                <w:rFonts w:cstheme="minorHAnsi"/>
                <w:sz w:val="24"/>
                <w:szCs w:val="24"/>
                <w:lang w:val="en-GB"/>
              </w:rPr>
              <w:t>LV</w:t>
            </w:r>
          </w:p>
        </w:tc>
        <w:tc>
          <w:tcPr>
            <w:tcW w:w="1522" w:type="dxa"/>
            <w:gridSpan w:val="3"/>
          </w:tcPr>
          <w:p w14:paraId="4167E53D" w14:textId="773B5563" w:rsidR="008F0F7E" w:rsidRPr="004F7B5F" w:rsidRDefault="00FE0CE6" w:rsidP="008F0F7E">
            <w:pPr>
              <w:rPr>
                <w:rFonts w:cstheme="minorHAnsi"/>
                <w:szCs w:val="20"/>
                <w:lang w:val="en-GB"/>
              </w:rPr>
            </w:pPr>
            <w:r w:rsidRPr="004F7B5F">
              <w:rPr>
                <w:rFonts w:cstheme="minorHAnsi"/>
                <w:szCs w:val="20"/>
                <w:lang w:val="en-GB"/>
              </w:rPr>
              <w:t>E10114915</w:t>
            </w:r>
          </w:p>
        </w:tc>
      </w:tr>
      <w:tr w:rsidR="00570082" w:rsidRPr="004F7B5F" w14:paraId="2C67EEA7" w14:textId="77777777" w:rsidTr="00963182">
        <w:trPr>
          <w:gridAfter w:val="3"/>
          <w:wAfter w:w="604" w:type="dxa"/>
        </w:trPr>
        <w:tc>
          <w:tcPr>
            <w:tcW w:w="1788" w:type="dxa"/>
          </w:tcPr>
          <w:p w14:paraId="37BF8434" w14:textId="77777777" w:rsidR="00570082" w:rsidRPr="004F7B5F" w:rsidRDefault="00570082" w:rsidP="00570082">
            <w:pPr>
              <w:rPr>
                <w:rFonts w:cstheme="minorHAnsi"/>
                <w:sz w:val="24"/>
                <w:szCs w:val="24"/>
                <w:lang w:val="en-GB"/>
              </w:rPr>
            </w:pPr>
          </w:p>
        </w:tc>
        <w:tc>
          <w:tcPr>
            <w:tcW w:w="670" w:type="dxa"/>
          </w:tcPr>
          <w:p w14:paraId="493F89E5" w14:textId="00221166" w:rsidR="00570082" w:rsidRPr="004F7B5F" w:rsidRDefault="00570082" w:rsidP="00570082">
            <w:pPr>
              <w:rPr>
                <w:rFonts w:cstheme="minorHAnsi"/>
                <w:bCs/>
                <w:sz w:val="24"/>
                <w:szCs w:val="24"/>
                <w:lang w:val="en-GB"/>
              </w:rPr>
            </w:pPr>
          </w:p>
        </w:tc>
        <w:tc>
          <w:tcPr>
            <w:tcW w:w="1942" w:type="dxa"/>
          </w:tcPr>
          <w:p w14:paraId="2599E937" w14:textId="77777777" w:rsidR="00570082" w:rsidRPr="004F7B5F" w:rsidRDefault="00570082" w:rsidP="00570082">
            <w:pPr>
              <w:rPr>
                <w:rFonts w:cstheme="minorHAnsi"/>
                <w:bCs/>
                <w:sz w:val="24"/>
                <w:szCs w:val="24"/>
                <w:lang w:val="en-GB"/>
              </w:rPr>
            </w:pPr>
          </w:p>
        </w:tc>
        <w:tc>
          <w:tcPr>
            <w:tcW w:w="1843" w:type="dxa"/>
            <w:gridSpan w:val="2"/>
          </w:tcPr>
          <w:p w14:paraId="1C94A059" w14:textId="77777777" w:rsidR="00570082" w:rsidRPr="004F7B5F" w:rsidRDefault="00570082" w:rsidP="00570082">
            <w:pPr>
              <w:rPr>
                <w:rFonts w:cstheme="minorHAnsi"/>
                <w:sz w:val="24"/>
                <w:szCs w:val="24"/>
                <w:lang w:val="en-GB"/>
              </w:rPr>
            </w:pPr>
          </w:p>
        </w:tc>
        <w:tc>
          <w:tcPr>
            <w:tcW w:w="1778" w:type="dxa"/>
            <w:gridSpan w:val="3"/>
          </w:tcPr>
          <w:p w14:paraId="0CD8471C" w14:textId="77777777" w:rsidR="00570082" w:rsidRPr="004F7B5F" w:rsidRDefault="00570082" w:rsidP="00570082">
            <w:pPr>
              <w:rPr>
                <w:rFonts w:cstheme="minorHAnsi"/>
                <w:sz w:val="24"/>
                <w:szCs w:val="24"/>
                <w:lang w:val="en-GB"/>
              </w:rPr>
            </w:pPr>
          </w:p>
        </w:tc>
        <w:tc>
          <w:tcPr>
            <w:tcW w:w="1522" w:type="dxa"/>
            <w:gridSpan w:val="3"/>
          </w:tcPr>
          <w:p w14:paraId="602CA94E" w14:textId="77777777" w:rsidR="00570082" w:rsidRPr="004F7B5F" w:rsidRDefault="00570082" w:rsidP="00570082">
            <w:pPr>
              <w:rPr>
                <w:rFonts w:cstheme="minorHAnsi"/>
                <w:sz w:val="24"/>
                <w:szCs w:val="24"/>
                <w:lang w:val="en-GB"/>
              </w:rPr>
            </w:pPr>
          </w:p>
        </w:tc>
      </w:tr>
      <w:tr w:rsidR="00570082" w:rsidRPr="004F7B5F" w14:paraId="1E8E3405" w14:textId="78D66C90" w:rsidTr="0059020D">
        <w:trPr>
          <w:gridAfter w:val="4"/>
          <w:wAfter w:w="867" w:type="dxa"/>
        </w:trPr>
        <w:tc>
          <w:tcPr>
            <w:tcW w:w="1788" w:type="dxa"/>
          </w:tcPr>
          <w:p w14:paraId="0F94157D" w14:textId="77777777" w:rsidR="00B720B0" w:rsidRPr="004F7B5F" w:rsidRDefault="00570082" w:rsidP="00B720B0">
            <w:pPr>
              <w:rPr>
                <w:rFonts w:cstheme="minorHAnsi"/>
                <w:b/>
                <w:bCs/>
                <w:sz w:val="24"/>
                <w:szCs w:val="24"/>
                <w:lang w:val="en-GB"/>
              </w:rPr>
            </w:pPr>
            <w:r w:rsidRPr="004F7B5F">
              <w:rPr>
                <w:rFonts w:cstheme="minorHAnsi"/>
                <w:b/>
                <w:bCs/>
                <w:sz w:val="24"/>
                <w:szCs w:val="24"/>
                <w:lang w:val="en-GB"/>
              </w:rPr>
              <w:t>Call Reference</w:t>
            </w:r>
          </w:p>
          <w:p w14:paraId="36266DB5" w14:textId="0F1C2C3F" w:rsidR="006A053C" w:rsidRPr="004F7B5F" w:rsidRDefault="00B720B0" w:rsidP="00B720B0">
            <w:pPr>
              <w:rPr>
                <w:rFonts w:ascii="Arial Narrow" w:hAnsi="Arial Narrow" w:cstheme="minorHAnsi"/>
                <w:sz w:val="24"/>
                <w:szCs w:val="24"/>
                <w:lang w:val="en-GB"/>
              </w:rPr>
            </w:pPr>
            <w:r w:rsidRPr="004F7B5F">
              <w:rPr>
                <w:rFonts w:ascii="Arial Narrow" w:hAnsi="Arial Narrow" w:cstheme="minorHAnsi"/>
                <w:color w:val="ED7D31" w:themeColor="accent2"/>
                <w:sz w:val="20"/>
                <w:szCs w:val="20"/>
                <w:lang w:val="en-GB"/>
              </w:rPr>
              <w:t xml:space="preserve">&lt; </w:t>
            </w:r>
            <w:r w:rsidRPr="004F7B5F">
              <w:rPr>
                <w:rFonts w:ascii="Arial Narrow" w:hAnsi="Arial Narrow" w:cstheme="minorHAnsi"/>
                <w:color w:val="ED7D31" w:themeColor="accent2"/>
                <w:sz w:val="20"/>
                <w:szCs w:val="20"/>
                <w:lang w:val="en-GB"/>
              </w:rPr>
              <w:t>5</w:t>
            </w:r>
            <w:r w:rsidRPr="004F7B5F">
              <w:rPr>
                <w:rFonts w:ascii="Arial Narrow" w:hAnsi="Arial Narrow" w:cstheme="minorHAnsi"/>
                <w:color w:val="ED7D31" w:themeColor="accent2"/>
                <w:sz w:val="20"/>
                <w:szCs w:val="20"/>
                <w:lang w:val="en-GB"/>
              </w:rPr>
              <w:t>000 Characters</w:t>
            </w:r>
          </w:p>
        </w:tc>
        <w:tc>
          <w:tcPr>
            <w:tcW w:w="7492" w:type="dxa"/>
            <w:gridSpan w:val="9"/>
          </w:tcPr>
          <w:p w14:paraId="3735FC0E" w14:textId="62F7ECC2" w:rsidR="00570082" w:rsidRPr="004F7B5F" w:rsidRDefault="00570082" w:rsidP="00570082">
            <w:pPr>
              <w:rPr>
                <w:rFonts w:cstheme="minorHAnsi"/>
                <w:lang w:val="en-GB"/>
              </w:rPr>
            </w:pPr>
            <w:r w:rsidRPr="004F7B5F">
              <w:rPr>
                <w:rFonts w:cstheme="minorHAnsi"/>
                <w:lang w:val="en-GB"/>
              </w:rPr>
              <w:t xml:space="preserve">ERSAMUS KA2, Small Scale Partnerships: </w:t>
            </w:r>
            <w:r w:rsidRPr="004F7B5F">
              <w:rPr>
                <w:rFonts w:cstheme="minorHAnsi"/>
                <w:lang w:val="en-GB"/>
              </w:rPr>
              <w:br/>
            </w:r>
            <w:r w:rsidRPr="004F7B5F">
              <w:rPr>
                <w:lang w:val="en-GB"/>
              </w:rPr>
              <w:t>The project aims to establish an EU-wide network of work study experts to design the future of work, focusing on hybrid work, digitization, and the integration of artificial intelligence (AI) with a focus on the human and social factors. The project will foster collaboration among SMEs and NGOs (e.g. educational institutions), industry experts, and policymakers to develop strategies, share best practices, and create resources that will help organizations across Europe adapt to and thrive in the evolving work landscape.</w:t>
            </w:r>
          </w:p>
          <w:p w14:paraId="550FC127" w14:textId="36B41E16" w:rsidR="00570082" w:rsidRPr="004F7B5F" w:rsidRDefault="00570082" w:rsidP="00570082">
            <w:pPr>
              <w:rPr>
                <w:rFonts w:cstheme="minorHAnsi"/>
                <w:lang w:val="en-GB"/>
              </w:rPr>
            </w:pPr>
          </w:p>
        </w:tc>
      </w:tr>
      <w:tr w:rsidR="00570082" w:rsidRPr="004F7B5F" w14:paraId="78894E1D" w14:textId="77777777" w:rsidTr="00BB4912">
        <w:trPr>
          <w:gridAfter w:val="2"/>
          <w:wAfter w:w="351" w:type="dxa"/>
        </w:trPr>
        <w:tc>
          <w:tcPr>
            <w:tcW w:w="1788" w:type="dxa"/>
          </w:tcPr>
          <w:p w14:paraId="65BF1855" w14:textId="77777777" w:rsidR="006A053C" w:rsidRPr="004F7B5F" w:rsidRDefault="00570082" w:rsidP="006A053C">
            <w:pPr>
              <w:rPr>
                <w:rFonts w:cstheme="minorHAnsi"/>
                <w:b/>
                <w:bCs/>
                <w:sz w:val="24"/>
                <w:szCs w:val="24"/>
                <w:lang w:val="en-GB"/>
              </w:rPr>
            </w:pPr>
            <w:r w:rsidRPr="004F7B5F">
              <w:rPr>
                <w:rFonts w:cstheme="minorHAnsi"/>
                <w:b/>
                <w:sz w:val="24"/>
                <w:szCs w:val="24"/>
                <w:lang w:val="en-GB"/>
              </w:rPr>
              <w:t>Project idea</w:t>
            </w:r>
          </w:p>
          <w:p w14:paraId="506E6FB8" w14:textId="076DF1D8" w:rsidR="00570082" w:rsidRPr="004F7B5F" w:rsidRDefault="006A053C" w:rsidP="006A053C">
            <w:pPr>
              <w:rPr>
                <w:rFonts w:cstheme="minorHAnsi"/>
                <w:b/>
                <w:sz w:val="24"/>
                <w:szCs w:val="24"/>
                <w:lang w:val="en-GB"/>
              </w:rPr>
            </w:pPr>
            <w:r w:rsidRPr="004F7B5F">
              <w:rPr>
                <w:rFonts w:ascii="Arial Narrow" w:hAnsi="Arial Narrow" w:cstheme="minorHAnsi"/>
                <w:color w:val="ED7D31" w:themeColor="accent2"/>
                <w:sz w:val="20"/>
                <w:szCs w:val="20"/>
                <w:lang w:val="en-GB"/>
              </w:rPr>
              <w:t xml:space="preserve">&lt; </w:t>
            </w:r>
            <w:r w:rsidRPr="004F7B5F">
              <w:rPr>
                <w:rFonts w:ascii="Arial Narrow" w:hAnsi="Arial Narrow" w:cstheme="minorHAnsi"/>
                <w:color w:val="ED7D31" w:themeColor="accent2"/>
                <w:sz w:val="20"/>
                <w:szCs w:val="20"/>
                <w:lang w:val="en-GB"/>
              </w:rPr>
              <w:t>10</w:t>
            </w:r>
            <w:r w:rsidRPr="004F7B5F">
              <w:rPr>
                <w:rFonts w:ascii="Arial Narrow" w:hAnsi="Arial Narrow" w:cstheme="minorHAnsi"/>
                <w:color w:val="ED7D31" w:themeColor="accent2"/>
                <w:sz w:val="20"/>
                <w:szCs w:val="20"/>
                <w:lang w:val="en-GB"/>
              </w:rPr>
              <w:t>00 Characters</w:t>
            </w:r>
          </w:p>
        </w:tc>
        <w:tc>
          <w:tcPr>
            <w:tcW w:w="8008" w:type="dxa"/>
            <w:gridSpan w:val="11"/>
            <w:shd w:val="clear" w:color="auto" w:fill="auto"/>
          </w:tcPr>
          <w:p w14:paraId="29F99AAB" w14:textId="358D7ACF" w:rsidR="00570082" w:rsidRPr="004F7B5F" w:rsidRDefault="00570082" w:rsidP="00570082">
            <w:pPr>
              <w:rPr>
                <w:lang w:val="en-GB"/>
              </w:rPr>
            </w:pPr>
            <w:r w:rsidRPr="004F7B5F">
              <w:rPr>
                <w:lang w:val="en-GB"/>
              </w:rPr>
              <w:t>To</w:t>
            </w:r>
            <w:r w:rsidR="004B5381" w:rsidRPr="004F7B5F">
              <w:rPr>
                <w:lang w:val="en-GB"/>
              </w:rPr>
              <w:t xml:space="preserve"> initiate a pan-European network of NGO and SME for advising, coaching and training employees and organisations on the new labour conditions caused by the increased digitalisation of work and the growing impact of AI. </w:t>
            </w:r>
          </w:p>
          <w:p w14:paraId="7651F617" w14:textId="7091996B" w:rsidR="00570082" w:rsidRPr="004F7B5F" w:rsidRDefault="004B5381" w:rsidP="00570082">
            <w:pPr>
              <w:rPr>
                <w:lang w:val="en-GB"/>
              </w:rPr>
            </w:pPr>
            <w:r w:rsidRPr="004F7B5F">
              <w:rPr>
                <w:lang w:val="en-GB"/>
              </w:rPr>
              <w:t xml:space="preserve">This will </w:t>
            </w:r>
            <w:r w:rsidR="00570082" w:rsidRPr="004F7B5F">
              <w:rPr>
                <w:lang w:val="en-GB"/>
              </w:rPr>
              <w:t>combine the strengths and avoid the pitfalls of both ends of the spectrum (office-remote), the “new world of work” seems to shift towards a hybrid (physical and virtual) collaboration model, where employees shift seamlessly between in-presences and virtual collaboration.  Another “new” factor is the trend towards interdisciplinary teams overlapping several organisations, existing only for one joint venture. The whole “new working dimensions” are to balance virtual and presence work achieving work- life -balance fulfilling the requirements of successful organisation.</w:t>
            </w:r>
            <w:r w:rsidR="00570082" w:rsidRPr="004F7B5F">
              <w:rPr>
                <w:lang w:val="en-GB"/>
              </w:rPr>
              <w:br/>
            </w:r>
            <w:r w:rsidR="00B720B0" w:rsidRPr="004F7B5F">
              <w:rPr>
                <w:lang w:val="en-GB"/>
              </w:rPr>
              <w:t>Another</w:t>
            </w:r>
            <w:r w:rsidR="00570082" w:rsidRPr="004F7B5F">
              <w:rPr>
                <w:lang w:val="en-GB"/>
              </w:rPr>
              <w:t xml:space="preserve"> objective of the project will be to show how cooperation between stakeholders can be sustainably improved and what role AI will play in this.</w:t>
            </w:r>
          </w:p>
          <w:p w14:paraId="37C0BFC2" w14:textId="27B0E291" w:rsidR="00570082" w:rsidRPr="004F7B5F" w:rsidRDefault="00570082" w:rsidP="00570082">
            <w:pPr>
              <w:rPr>
                <w:rFonts w:cstheme="minorHAnsi"/>
                <w:lang w:val="en-GB"/>
              </w:rPr>
            </w:pPr>
          </w:p>
        </w:tc>
      </w:tr>
      <w:tr w:rsidR="00570082" w:rsidRPr="004F7B5F" w14:paraId="42F48EBF" w14:textId="77777777" w:rsidTr="0059020D">
        <w:trPr>
          <w:gridAfter w:val="2"/>
          <w:wAfter w:w="351" w:type="dxa"/>
        </w:trPr>
        <w:tc>
          <w:tcPr>
            <w:tcW w:w="1788" w:type="dxa"/>
          </w:tcPr>
          <w:p w14:paraId="46DA2981" w14:textId="77777777" w:rsidR="00B720B0" w:rsidRPr="004F7B5F" w:rsidRDefault="00570082" w:rsidP="00B720B0">
            <w:pPr>
              <w:rPr>
                <w:rFonts w:cstheme="minorHAnsi"/>
                <w:b/>
                <w:bCs/>
                <w:sz w:val="24"/>
                <w:szCs w:val="24"/>
                <w:lang w:val="en-GB"/>
              </w:rPr>
            </w:pPr>
            <w:r w:rsidRPr="004F7B5F">
              <w:rPr>
                <w:rFonts w:cstheme="minorHAnsi"/>
                <w:b/>
                <w:sz w:val="24"/>
                <w:szCs w:val="24"/>
                <w:lang w:val="en-GB"/>
              </w:rPr>
              <w:t xml:space="preserve">Background </w:t>
            </w:r>
            <w:r w:rsidRPr="004F7B5F">
              <w:rPr>
                <w:rFonts w:cstheme="minorHAnsi"/>
                <w:b/>
                <w:sz w:val="24"/>
                <w:szCs w:val="24"/>
                <w:lang w:val="en-GB"/>
              </w:rPr>
              <w:br/>
              <w:t>&amp; Approach</w:t>
            </w:r>
          </w:p>
          <w:p w14:paraId="572AD383" w14:textId="3A7711AE" w:rsidR="00570082" w:rsidRPr="004F7B5F" w:rsidRDefault="00B720B0" w:rsidP="00B720B0">
            <w:pPr>
              <w:rPr>
                <w:rFonts w:cstheme="minorHAnsi"/>
                <w:b/>
                <w:sz w:val="24"/>
                <w:szCs w:val="24"/>
                <w:lang w:val="en-GB"/>
              </w:rPr>
            </w:pPr>
            <w:r w:rsidRPr="004F7B5F">
              <w:rPr>
                <w:rFonts w:ascii="Arial Narrow" w:hAnsi="Arial Narrow" w:cstheme="minorHAnsi"/>
                <w:color w:val="ED7D31" w:themeColor="accent2"/>
                <w:sz w:val="20"/>
                <w:szCs w:val="20"/>
                <w:lang w:val="en-GB"/>
              </w:rPr>
              <w:t>&lt; 1000 Characters</w:t>
            </w:r>
          </w:p>
        </w:tc>
        <w:tc>
          <w:tcPr>
            <w:tcW w:w="8008" w:type="dxa"/>
            <w:gridSpan w:val="11"/>
          </w:tcPr>
          <w:p w14:paraId="75BF8F34" w14:textId="3F723C3E" w:rsidR="00570082" w:rsidRPr="004F7B5F" w:rsidRDefault="00570082" w:rsidP="00570082">
            <w:pPr>
              <w:rPr>
                <w:lang w:val="en-GB"/>
              </w:rPr>
            </w:pPr>
            <w:r w:rsidRPr="004F7B5F">
              <w:rPr>
                <w:lang w:val="en-GB"/>
              </w:rPr>
              <w:t xml:space="preserve">People and organisations should be informed and trained to change from an “either-or decision” to a “best of both worlds” approach, allowing people to seamlessly switch between “in-presence” to “remote” according to the demands of their professional and private lives. In order to allow for such flexible working models to function, organisations need to develop the required know-how (tailor-made selection of working models according to individual requirements) and the necessary infrastructure (flexible team-rooms, office-on-demand and storage space, etc.) but even more important by developing supporting processes that promote this hybrid work approach. </w:t>
            </w:r>
          </w:p>
          <w:p w14:paraId="21011E4F" w14:textId="77777777" w:rsidR="00570082" w:rsidRPr="004F7B5F" w:rsidRDefault="00570082" w:rsidP="00570082">
            <w:pPr>
              <w:rPr>
                <w:rFonts w:cstheme="minorHAnsi"/>
                <w:lang w:val="en-GB"/>
              </w:rPr>
            </w:pPr>
          </w:p>
        </w:tc>
      </w:tr>
      <w:tr w:rsidR="00570082" w:rsidRPr="004F7B5F" w14:paraId="35EBCC2C" w14:textId="77777777" w:rsidTr="0059020D">
        <w:trPr>
          <w:gridAfter w:val="2"/>
          <w:wAfter w:w="351" w:type="dxa"/>
        </w:trPr>
        <w:tc>
          <w:tcPr>
            <w:tcW w:w="1788" w:type="dxa"/>
          </w:tcPr>
          <w:p w14:paraId="04EE158F" w14:textId="77777777" w:rsidR="00B720B0" w:rsidRPr="004F7B5F" w:rsidRDefault="00570082" w:rsidP="00B720B0">
            <w:pPr>
              <w:rPr>
                <w:rFonts w:cstheme="minorHAnsi"/>
                <w:b/>
                <w:bCs/>
                <w:sz w:val="24"/>
                <w:szCs w:val="24"/>
                <w:lang w:val="en-GB"/>
              </w:rPr>
            </w:pPr>
            <w:r w:rsidRPr="004F7B5F">
              <w:rPr>
                <w:rFonts w:cstheme="minorHAnsi"/>
                <w:b/>
                <w:sz w:val="24"/>
                <w:szCs w:val="24"/>
                <w:lang w:val="en-GB"/>
              </w:rPr>
              <w:t>Project objectives</w:t>
            </w:r>
          </w:p>
          <w:p w14:paraId="10BA17A5" w14:textId="3CBDBE28" w:rsidR="00570082" w:rsidRPr="004F7B5F" w:rsidRDefault="00B720B0" w:rsidP="00B720B0">
            <w:pPr>
              <w:rPr>
                <w:rFonts w:cstheme="minorHAnsi"/>
                <w:b/>
                <w:sz w:val="24"/>
                <w:szCs w:val="24"/>
                <w:lang w:val="en-GB"/>
              </w:rPr>
            </w:pPr>
            <w:r w:rsidRPr="004F7B5F">
              <w:rPr>
                <w:rFonts w:ascii="Arial Narrow" w:hAnsi="Arial Narrow" w:cstheme="minorHAnsi"/>
                <w:color w:val="ED7D31" w:themeColor="accent2"/>
                <w:sz w:val="20"/>
                <w:szCs w:val="20"/>
                <w:lang w:val="en-GB"/>
              </w:rPr>
              <w:t>&lt; 1000 Characters</w:t>
            </w:r>
          </w:p>
        </w:tc>
        <w:tc>
          <w:tcPr>
            <w:tcW w:w="8008" w:type="dxa"/>
            <w:gridSpan w:val="11"/>
          </w:tcPr>
          <w:p w14:paraId="791688F1" w14:textId="1C03FF1F" w:rsidR="00570082" w:rsidRPr="004F7B5F" w:rsidRDefault="00570082" w:rsidP="00570082">
            <w:pPr>
              <w:rPr>
                <w:rFonts w:cstheme="minorHAnsi"/>
                <w:lang w:val="en-GB"/>
              </w:rPr>
            </w:pPr>
            <w:r w:rsidRPr="004F7B5F">
              <w:rPr>
                <w:rFonts w:cstheme="minorHAnsi"/>
                <w:lang w:val="en-GB"/>
              </w:rPr>
              <w:t xml:space="preserve">The project addresses the </w:t>
            </w:r>
            <w:r w:rsidRPr="004F7B5F">
              <w:rPr>
                <w:rFonts w:cstheme="minorHAnsi"/>
                <w:b/>
                <w:lang w:val="en-GB"/>
              </w:rPr>
              <w:t xml:space="preserve">EU Priority </w:t>
            </w:r>
            <w:r w:rsidRPr="004F7B5F">
              <w:rPr>
                <w:rFonts w:cstheme="minorHAnsi"/>
                <w:lang w:val="en-GB"/>
              </w:rPr>
              <w:t xml:space="preserve">of “Addressing digital transformation through development of digital readiness, resilience and capacity” and the </w:t>
            </w:r>
            <w:r w:rsidRPr="004F7B5F">
              <w:rPr>
                <w:rFonts w:cstheme="minorHAnsi"/>
                <w:b/>
                <w:lang w:val="en-GB"/>
              </w:rPr>
              <w:t xml:space="preserve">programme objective: </w:t>
            </w:r>
            <w:r w:rsidRPr="004F7B5F">
              <w:rPr>
                <w:rFonts w:cstheme="minorHAnsi"/>
                <w:bCs/>
                <w:lang w:val="en-GB"/>
              </w:rPr>
              <w:t>“Adapting vocational education and training to labour market needs”</w:t>
            </w:r>
            <w:r w:rsidRPr="004F7B5F">
              <w:rPr>
                <w:rFonts w:cstheme="minorHAnsi"/>
                <w:lang w:val="en-GB"/>
              </w:rPr>
              <w:t xml:space="preserve"> </w:t>
            </w:r>
          </w:p>
          <w:p w14:paraId="1617A4C4" w14:textId="5B61B831" w:rsidR="00570082" w:rsidRPr="004F7B5F" w:rsidRDefault="00570082" w:rsidP="00570082">
            <w:pPr>
              <w:rPr>
                <w:rFonts w:cstheme="minorHAnsi"/>
                <w:lang w:val="en-GB"/>
              </w:rPr>
            </w:pPr>
            <w:r w:rsidRPr="004F7B5F">
              <w:rPr>
                <w:rFonts w:cstheme="minorHAnsi"/>
                <w:lang w:val="en-GB"/>
              </w:rPr>
              <w:t xml:space="preserve">The </w:t>
            </w:r>
            <w:r w:rsidRPr="004F7B5F">
              <w:rPr>
                <w:rFonts w:cstheme="minorHAnsi"/>
                <w:b/>
                <w:lang w:val="en-GB"/>
              </w:rPr>
              <w:t>project specific objectives:</w:t>
            </w:r>
            <w:r w:rsidRPr="004F7B5F">
              <w:rPr>
                <w:rFonts w:cstheme="minorHAnsi"/>
                <w:lang w:val="en-GB"/>
              </w:rPr>
              <w:t xml:space="preserve">  Identifying and aggregating data on functioning networks</w:t>
            </w:r>
          </w:p>
          <w:p w14:paraId="337A5A97" w14:textId="1DFF227E"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t>Establish a Collaborative Network</w:t>
            </w:r>
            <w:r w:rsidRPr="004F7B5F">
              <w:rPr>
                <w:rFonts w:eastAsia="Times New Roman" w:cstheme="minorHAnsi"/>
                <w:lang w:val="en-GB" w:eastAsia="en-GB"/>
              </w:rPr>
              <w:t>: Create a robust network of stakeholders across the EU to collaborate on future design of work models</w:t>
            </w:r>
          </w:p>
          <w:p w14:paraId="77F22A25" w14:textId="0FE0D661"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t>Define milestones for Hybrid Work Models</w:t>
            </w:r>
            <w:r w:rsidRPr="004F7B5F">
              <w:rPr>
                <w:rFonts w:eastAsia="Times New Roman" w:cstheme="minorHAnsi"/>
                <w:lang w:val="en-GB" w:eastAsia="en-GB"/>
              </w:rPr>
              <w:t xml:space="preserve">: Identification of core elements of hybrid working models. </w:t>
            </w:r>
          </w:p>
          <w:p w14:paraId="06E1F8D6" w14:textId="4ABF16D4"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lastRenderedPageBreak/>
              <w:t>Promote Hybrid Work Models:</w:t>
            </w:r>
            <w:r w:rsidRPr="004F7B5F">
              <w:rPr>
                <w:rFonts w:eastAsia="Times New Roman" w:cstheme="minorHAnsi"/>
                <w:lang w:val="en-GB" w:eastAsia="en-GB"/>
              </w:rPr>
              <w:t xml:space="preserve"> Develop and share best practices for implementing and managing hybrid work environments.</w:t>
            </w:r>
          </w:p>
          <w:p w14:paraId="2047BEBC" w14:textId="4614DB21"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t>Advance human centred Digiti</w:t>
            </w:r>
            <w:r w:rsidR="004F7B5F" w:rsidRPr="004F7B5F">
              <w:rPr>
                <w:rFonts w:eastAsia="Times New Roman" w:cstheme="minorHAnsi"/>
                <w:b/>
                <w:bCs/>
                <w:lang w:val="en-GB" w:eastAsia="en-GB"/>
              </w:rPr>
              <w:t>s</w:t>
            </w:r>
            <w:r w:rsidRPr="004F7B5F">
              <w:rPr>
                <w:rFonts w:eastAsia="Times New Roman" w:cstheme="minorHAnsi"/>
                <w:b/>
                <w:bCs/>
                <w:lang w:val="en-GB" w:eastAsia="en-GB"/>
              </w:rPr>
              <w:t>ation</w:t>
            </w:r>
            <w:r w:rsidRPr="004F7B5F">
              <w:rPr>
                <w:rFonts w:eastAsia="Times New Roman" w:cstheme="minorHAnsi"/>
                <w:lang w:val="en-GB" w:eastAsia="en-GB"/>
              </w:rPr>
              <w:t>: Facilitate the digital transformation of SMEs and NG by providing resources, training, and support.</w:t>
            </w:r>
          </w:p>
          <w:p w14:paraId="733FDE01" w14:textId="1BDB3F2F" w:rsidR="00570082" w:rsidRPr="004F7B5F" w:rsidRDefault="00570082" w:rsidP="00570082">
            <w:pPr>
              <w:rPr>
                <w:rFonts w:cstheme="minorHAnsi"/>
                <w:lang w:val="en-GB"/>
              </w:rPr>
            </w:pPr>
            <w:r w:rsidRPr="004F7B5F">
              <w:rPr>
                <w:rFonts w:eastAsia="Times New Roman" w:cstheme="minorHAnsi"/>
                <w:b/>
                <w:bCs/>
                <w:lang w:val="en-GB" w:eastAsia="en-GB"/>
              </w:rPr>
              <w:t>Integrate trusted AI in selected Workplaces as guiding examples</w:t>
            </w:r>
            <w:r w:rsidRPr="004F7B5F">
              <w:rPr>
                <w:rFonts w:eastAsia="Times New Roman" w:cstheme="minorHAnsi"/>
                <w:lang w:val="en-GB" w:eastAsia="en-GB"/>
              </w:rPr>
              <w:t>: Promote the adoption and ethical use of AI to enhance productivity and innovation.</w:t>
            </w:r>
          </w:p>
          <w:p w14:paraId="4E29D561" w14:textId="6ADA33CD" w:rsidR="00570082" w:rsidRPr="004F7B5F" w:rsidRDefault="00570082" w:rsidP="00570082">
            <w:pPr>
              <w:rPr>
                <w:rFonts w:cstheme="minorHAnsi"/>
                <w:lang w:val="en-GB"/>
              </w:rPr>
            </w:pPr>
          </w:p>
        </w:tc>
      </w:tr>
      <w:tr w:rsidR="00570082" w:rsidRPr="004F7B5F" w14:paraId="4E98C3A8" w14:textId="77777777" w:rsidTr="0059020D">
        <w:trPr>
          <w:gridAfter w:val="2"/>
          <w:wAfter w:w="351" w:type="dxa"/>
        </w:trPr>
        <w:tc>
          <w:tcPr>
            <w:tcW w:w="1788" w:type="dxa"/>
          </w:tcPr>
          <w:p w14:paraId="5634C8A4" w14:textId="77777777" w:rsidR="00B720B0" w:rsidRPr="004F7B5F" w:rsidRDefault="00570082" w:rsidP="00B720B0">
            <w:pPr>
              <w:rPr>
                <w:rFonts w:cstheme="minorHAnsi"/>
                <w:b/>
                <w:bCs/>
                <w:sz w:val="24"/>
                <w:szCs w:val="24"/>
                <w:lang w:val="en-GB"/>
              </w:rPr>
            </w:pPr>
            <w:r w:rsidRPr="004F7B5F">
              <w:rPr>
                <w:b/>
                <w:sz w:val="24"/>
                <w:szCs w:val="24"/>
                <w:lang w:val="en-GB"/>
              </w:rPr>
              <w:lastRenderedPageBreak/>
              <w:t>Expected Outcome</w:t>
            </w:r>
          </w:p>
          <w:p w14:paraId="14B7DB30" w14:textId="420219B0" w:rsidR="00570082" w:rsidRPr="004F7B5F" w:rsidRDefault="00B720B0" w:rsidP="00B720B0">
            <w:pPr>
              <w:rPr>
                <w:rFonts w:cstheme="minorHAnsi"/>
                <w:b/>
                <w:sz w:val="24"/>
                <w:szCs w:val="24"/>
                <w:lang w:val="en-GB"/>
              </w:rPr>
            </w:pPr>
            <w:r w:rsidRPr="004F7B5F">
              <w:rPr>
                <w:rFonts w:ascii="Arial Narrow" w:hAnsi="Arial Narrow" w:cstheme="minorHAnsi"/>
                <w:color w:val="ED7D31" w:themeColor="accent2"/>
                <w:sz w:val="20"/>
                <w:szCs w:val="20"/>
                <w:lang w:val="en-GB"/>
              </w:rPr>
              <w:t>&lt; 1000 Characters</w:t>
            </w:r>
          </w:p>
        </w:tc>
        <w:tc>
          <w:tcPr>
            <w:tcW w:w="8008" w:type="dxa"/>
            <w:gridSpan w:val="11"/>
          </w:tcPr>
          <w:p w14:paraId="7370966D" w14:textId="31A4B099" w:rsidR="00570082" w:rsidRPr="004F7B5F" w:rsidRDefault="00570082" w:rsidP="00570082">
            <w:pPr>
              <w:rPr>
                <w:lang w:val="en-GB"/>
              </w:rPr>
            </w:pPr>
            <w:r w:rsidRPr="004F7B5F">
              <w:rPr>
                <w:lang w:val="en-GB"/>
              </w:rPr>
              <w:t>The project should contribute to all of the following expected outcomes:</w:t>
            </w:r>
          </w:p>
          <w:p w14:paraId="4147D034" w14:textId="157DC95B" w:rsidR="00570082" w:rsidRPr="004F7B5F" w:rsidRDefault="00570082" w:rsidP="00570082">
            <w:pPr>
              <w:pStyle w:val="Listenabsatz"/>
              <w:numPr>
                <w:ilvl w:val="0"/>
                <w:numId w:val="4"/>
              </w:numPr>
              <w:rPr>
                <w:lang w:val="en-GB"/>
              </w:rPr>
            </w:pPr>
            <w:r w:rsidRPr="004F7B5F">
              <w:rPr>
                <w:lang w:val="en-GB"/>
              </w:rPr>
              <w:t>Creating a cooperation network of NGO to support regional growth of SME</w:t>
            </w:r>
          </w:p>
          <w:p w14:paraId="7B0B376C" w14:textId="5391D354" w:rsidR="00570082" w:rsidRPr="004F7B5F" w:rsidRDefault="00570082" w:rsidP="00570082">
            <w:pPr>
              <w:pStyle w:val="Listenabsatz"/>
              <w:numPr>
                <w:ilvl w:val="0"/>
                <w:numId w:val="4"/>
              </w:numPr>
              <w:rPr>
                <w:lang w:val="en-GB"/>
              </w:rPr>
            </w:pPr>
            <w:r w:rsidRPr="004F7B5F">
              <w:rPr>
                <w:lang w:val="en-GB"/>
              </w:rPr>
              <w:t>Exchange of training materials and improvement to regional offers</w:t>
            </w:r>
          </w:p>
          <w:p w14:paraId="6D29B0A2" w14:textId="342E7DF1" w:rsidR="00570082" w:rsidRPr="004F7B5F" w:rsidRDefault="00570082" w:rsidP="00570082">
            <w:pPr>
              <w:pStyle w:val="Listenabsatz"/>
              <w:numPr>
                <w:ilvl w:val="0"/>
                <w:numId w:val="4"/>
              </w:numPr>
              <w:rPr>
                <w:lang w:val="en-GB"/>
              </w:rPr>
            </w:pPr>
            <w:r w:rsidRPr="004F7B5F">
              <w:rPr>
                <w:lang w:val="en-GB"/>
              </w:rPr>
              <w:t>Extending local training &amp; support offer from partner NGOs</w:t>
            </w:r>
            <w:r w:rsidR="00BA18F9" w:rsidRPr="004F7B5F">
              <w:rPr>
                <w:lang w:val="en-GB"/>
              </w:rPr>
              <w:t xml:space="preserve">, also </w:t>
            </w:r>
            <w:r w:rsidRPr="004F7B5F">
              <w:rPr>
                <w:lang w:val="en-GB"/>
              </w:rPr>
              <w:t>includ</w:t>
            </w:r>
            <w:r w:rsidR="00BA18F9" w:rsidRPr="004F7B5F">
              <w:rPr>
                <w:lang w:val="en-GB"/>
              </w:rPr>
              <w:t>ing</w:t>
            </w:r>
            <w:r w:rsidRPr="004F7B5F">
              <w:rPr>
                <w:lang w:val="en-GB"/>
              </w:rPr>
              <w:t xml:space="preserve"> CDI methodology</w:t>
            </w:r>
          </w:p>
          <w:p w14:paraId="37559C2A" w14:textId="1BB9181C" w:rsidR="00570082" w:rsidRPr="004F7B5F" w:rsidRDefault="00570082" w:rsidP="00570082">
            <w:pPr>
              <w:pStyle w:val="Listenabsatz"/>
              <w:numPr>
                <w:ilvl w:val="0"/>
                <w:numId w:val="4"/>
              </w:numPr>
              <w:rPr>
                <w:lang w:val="en-GB"/>
              </w:rPr>
            </w:pPr>
            <w:r w:rsidRPr="004F7B5F">
              <w:rPr>
                <w:lang w:val="en-GB"/>
              </w:rPr>
              <w:t>Support to the exchange, dissemination and uptake of</w:t>
            </w:r>
            <w:r w:rsidR="00BA18F9" w:rsidRPr="004F7B5F">
              <w:rPr>
                <w:lang w:val="en-GB"/>
              </w:rPr>
              <w:t xml:space="preserve"> good </w:t>
            </w:r>
            <w:r w:rsidRPr="004F7B5F">
              <w:rPr>
                <w:lang w:val="en-GB"/>
              </w:rPr>
              <w:t>practices</w:t>
            </w:r>
          </w:p>
          <w:p w14:paraId="6C6089F1" w14:textId="37FAE6EA" w:rsidR="00570082" w:rsidRPr="004F7B5F" w:rsidRDefault="00570082" w:rsidP="00570082">
            <w:pPr>
              <w:rPr>
                <w:rFonts w:cstheme="minorHAnsi"/>
                <w:lang w:val="en-GB"/>
              </w:rPr>
            </w:pPr>
          </w:p>
        </w:tc>
      </w:tr>
      <w:tr w:rsidR="00570082" w:rsidRPr="004F7B5F" w14:paraId="0EB346D4" w14:textId="77777777" w:rsidTr="0059020D">
        <w:tc>
          <w:tcPr>
            <w:tcW w:w="1788" w:type="dxa"/>
          </w:tcPr>
          <w:p w14:paraId="65A0542B" w14:textId="77777777" w:rsidR="00B720B0" w:rsidRPr="004F7B5F" w:rsidRDefault="006A053C" w:rsidP="00B720B0">
            <w:pPr>
              <w:rPr>
                <w:rFonts w:cstheme="minorHAnsi"/>
                <w:b/>
                <w:bCs/>
                <w:sz w:val="24"/>
                <w:szCs w:val="24"/>
                <w:lang w:val="en-GB"/>
              </w:rPr>
            </w:pPr>
            <w:r w:rsidRPr="004F7B5F">
              <w:rPr>
                <w:rFonts w:cstheme="minorHAnsi"/>
                <w:b/>
                <w:bCs/>
                <w:sz w:val="24"/>
                <w:szCs w:val="24"/>
                <w:lang w:val="en-GB"/>
              </w:rPr>
              <w:t>Activities</w:t>
            </w:r>
          </w:p>
          <w:p w14:paraId="4225FEBC" w14:textId="670F6428" w:rsidR="00570082" w:rsidRPr="004F7B5F" w:rsidRDefault="00B720B0" w:rsidP="00B720B0">
            <w:pPr>
              <w:rPr>
                <w:rFonts w:cstheme="minorHAnsi"/>
                <w:sz w:val="24"/>
                <w:szCs w:val="24"/>
                <w:lang w:val="en-GB"/>
              </w:rPr>
            </w:pPr>
            <w:r w:rsidRPr="004F7B5F">
              <w:rPr>
                <w:rFonts w:ascii="Arial Narrow" w:hAnsi="Arial Narrow" w:cstheme="minorHAnsi"/>
                <w:color w:val="ED7D31" w:themeColor="accent2"/>
                <w:sz w:val="20"/>
                <w:szCs w:val="20"/>
                <w:lang w:val="en-GB"/>
              </w:rPr>
              <w:t xml:space="preserve">&lt; </w:t>
            </w:r>
            <w:r w:rsidRPr="004F7B5F">
              <w:rPr>
                <w:rFonts w:ascii="Arial Narrow" w:hAnsi="Arial Narrow" w:cstheme="minorHAnsi"/>
                <w:color w:val="ED7D31" w:themeColor="accent2"/>
                <w:sz w:val="20"/>
                <w:szCs w:val="20"/>
                <w:lang w:val="en-GB"/>
              </w:rPr>
              <w:t>4-6 activities</w:t>
            </w:r>
          </w:p>
        </w:tc>
        <w:tc>
          <w:tcPr>
            <w:tcW w:w="8125" w:type="dxa"/>
            <w:gridSpan w:val="12"/>
          </w:tcPr>
          <w:p w14:paraId="7E7D7AC4" w14:textId="4B98D3F0" w:rsidR="00570082" w:rsidRPr="004F7B5F" w:rsidRDefault="006A053C" w:rsidP="00570082">
            <w:pPr>
              <w:rPr>
                <w:rFonts w:cstheme="minorHAnsi"/>
                <w:lang w:val="en-GB"/>
              </w:rPr>
            </w:pPr>
            <w:r w:rsidRPr="004F7B5F">
              <w:rPr>
                <w:rFonts w:cstheme="minorHAnsi"/>
                <w:lang w:val="en-GB"/>
              </w:rPr>
              <w:t>A</w:t>
            </w:r>
            <w:r w:rsidR="00570082" w:rsidRPr="004F7B5F">
              <w:rPr>
                <w:rFonts w:cstheme="minorHAnsi"/>
                <w:lang w:val="en-GB"/>
              </w:rPr>
              <w:t xml:space="preserve">1 Project Management, Quality Assurance &amp; Ethics  </w:t>
            </w:r>
          </w:p>
          <w:p w14:paraId="2EDB9E00" w14:textId="0E35FE7A" w:rsidR="00570082" w:rsidRPr="004F7B5F" w:rsidRDefault="006A053C" w:rsidP="00570082">
            <w:pPr>
              <w:rPr>
                <w:rFonts w:cstheme="minorHAnsi"/>
                <w:lang w:val="en-GB"/>
              </w:rPr>
            </w:pPr>
            <w:r w:rsidRPr="004F7B5F">
              <w:rPr>
                <w:rFonts w:cstheme="minorHAnsi"/>
                <w:lang w:val="en-GB"/>
              </w:rPr>
              <w:t>A</w:t>
            </w:r>
            <w:r w:rsidR="00570082" w:rsidRPr="004F7B5F">
              <w:rPr>
                <w:rFonts w:cstheme="minorHAnsi"/>
                <w:lang w:val="en-GB"/>
              </w:rPr>
              <w:t xml:space="preserve">2 </w:t>
            </w:r>
            <w:r w:rsidRPr="004F7B5F">
              <w:rPr>
                <w:rFonts w:cstheme="minorHAnsi"/>
                <w:lang w:val="en-GB"/>
              </w:rPr>
              <w:t>Identifying CPD requirements of Member Organisations of the participating NGO</w:t>
            </w:r>
          </w:p>
          <w:p w14:paraId="621E1FA1" w14:textId="003EC904" w:rsidR="006A053C" w:rsidRPr="004F7B5F" w:rsidRDefault="006A053C" w:rsidP="00570082">
            <w:pPr>
              <w:rPr>
                <w:rFonts w:cstheme="minorHAnsi"/>
                <w:lang w:val="en-GB"/>
              </w:rPr>
            </w:pPr>
            <w:r w:rsidRPr="004F7B5F">
              <w:rPr>
                <w:rFonts w:cstheme="minorHAnsi"/>
                <w:lang w:val="en-GB"/>
              </w:rPr>
              <w:t>A</w:t>
            </w:r>
            <w:r w:rsidR="00570082" w:rsidRPr="004F7B5F">
              <w:rPr>
                <w:rFonts w:cstheme="minorHAnsi"/>
                <w:lang w:val="en-GB"/>
              </w:rPr>
              <w:t xml:space="preserve">3 </w:t>
            </w:r>
            <w:r w:rsidRPr="004F7B5F">
              <w:rPr>
                <w:rFonts w:cstheme="minorHAnsi"/>
                <w:lang w:val="en-GB"/>
              </w:rPr>
              <w:t>Identifying and cataloguing relevant training materials for exchange between NGO</w:t>
            </w:r>
          </w:p>
          <w:p w14:paraId="3A4935F3" w14:textId="4D3BE9D8" w:rsidR="00570082" w:rsidRPr="004F7B5F" w:rsidRDefault="006A053C" w:rsidP="00570082">
            <w:pPr>
              <w:rPr>
                <w:rFonts w:cstheme="minorHAnsi"/>
                <w:lang w:val="en-GB"/>
              </w:rPr>
            </w:pPr>
            <w:r w:rsidRPr="004F7B5F">
              <w:rPr>
                <w:rFonts w:cstheme="minorHAnsi"/>
                <w:lang w:val="en-GB"/>
              </w:rPr>
              <w:t xml:space="preserve">A4 </w:t>
            </w:r>
            <w:r w:rsidR="00570082" w:rsidRPr="004F7B5F">
              <w:rPr>
                <w:rFonts w:cstheme="minorHAnsi"/>
                <w:lang w:val="en-GB"/>
              </w:rPr>
              <w:t>Improve, extend &amp; pilot existing training and service offers</w:t>
            </w:r>
          </w:p>
          <w:p w14:paraId="700F13CB" w14:textId="1DD46065" w:rsidR="006A053C" w:rsidRPr="004F7B5F" w:rsidRDefault="006A053C" w:rsidP="006A053C">
            <w:pPr>
              <w:rPr>
                <w:rFonts w:cstheme="minorHAnsi"/>
                <w:lang w:val="en-GB"/>
              </w:rPr>
            </w:pPr>
            <w:r w:rsidRPr="004F7B5F">
              <w:rPr>
                <w:rFonts w:cstheme="minorHAnsi"/>
                <w:lang w:val="en-GB"/>
              </w:rPr>
              <w:t xml:space="preserve">A5 </w:t>
            </w:r>
            <w:r w:rsidRPr="004F7B5F">
              <w:rPr>
                <w:rFonts w:cstheme="minorHAnsi"/>
                <w:lang w:val="en-GB"/>
              </w:rPr>
              <w:t>Derive relevant CPD policies and write guidelines for their implementation in SME</w:t>
            </w:r>
          </w:p>
          <w:p w14:paraId="3BF17772" w14:textId="1C5194C4" w:rsidR="00570082" w:rsidRPr="004F7B5F" w:rsidRDefault="006A053C" w:rsidP="006A053C">
            <w:pPr>
              <w:rPr>
                <w:rFonts w:cstheme="minorHAnsi"/>
                <w:lang w:val="en-GB"/>
              </w:rPr>
            </w:pPr>
            <w:r w:rsidRPr="004F7B5F">
              <w:rPr>
                <w:rFonts w:cstheme="minorHAnsi"/>
                <w:lang w:val="en-GB"/>
              </w:rPr>
              <w:t xml:space="preserve">A6 </w:t>
            </w:r>
            <w:r w:rsidRPr="004F7B5F">
              <w:rPr>
                <w:rFonts w:cstheme="minorHAnsi"/>
                <w:lang w:val="en-GB"/>
              </w:rPr>
              <w:t>Workshops, seminars and project &amp; networking website</w:t>
            </w:r>
            <w:r w:rsidRPr="004F7B5F">
              <w:rPr>
                <w:rFonts w:cstheme="minorHAnsi"/>
                <w:lang w:val="en-GB"/>
              </w:rPr>
              <w:br/>
            </w:r>
          </w:p>
        </w:tc>
        <w:tc>
          <w:tcPr>
            <w:tcW w:w="234" w:type="dxa"/>
          </w:tcPr>
          <w:p w14:paraId="46AA4F5C" w14:textId="0D689F3A" w:rsidR="00570082" w:rsidRPr="004F7B5F" w:rsidRDefault="00570082" w:rsidP="00570082">
            <w:pPr>
              <w:rPr>
                <w:rFonts w:cstheme="minorHAnsi"/>
                <w:sz w:val="24"/>
                <w:szCs w:val="24"/>
                <w:lang w:val="en-GB"/>
              </w:rPr>
            </w:pPr>
          </w:p>
        </w:tc>
      </w:tr>
      <w:tr w:rsidR="00570082" w:rsidRPr="004F7B5F" w14:paraId="7D26A25B" w14:textId="77777777" w:rsidTr="0059020D">
        <w:trPr>
          <w:gridAfter w:val="2"/>
          <w:wAfter w:w="351" w:type="dxa"/>
        </w:trPr>
        <w:tc>
          <w:tcPr>
            <w:tcW w:w="1788" w:type="dxa"/>
          </w:tcPr>
          <w:p w14:paraId="28221A40" w14:textId="77777777" w:rsidR="00B720B0" w:rsidRPr="004F7B5F" w:rsidRDefault="00570082" w:rsidP="00B720B0">
            <w:pPr>
              <w:rPr>
                <w:rFonts w:cstheme="minorHAnsi"/>
                <w:b/>
                <w:bCs/>
                <w:sz w:val="24"/>
                <w:szCs w:val="24"/>
                <w:lang w:val="en-GB"/>
              </w:rPr>
            </w:pPr>
            <w:r w:rsidRPr="004F7B5F">
              <w:rPr>
                <w:rFonts w:cstheme="minorHAnsi"/>
                <w:b/>
                <w:bCs/>
                <w:sz w:val="24"/>
                <w:szCs w:val="24"/>
                <w:lang w:val="en-GB"/>
              </w:rPr>
              <w:t>Innovation</w:t>
            </w:r>
          </w:p>
          <w:p w14:paraId="7B8944F8" w14:textId="25B872F7" w:rsidR="00570082" w:rsidRPr="004F7B5F" w:rsidRDefault="00B720B0" w:rsidP="00B720B0">
            <w:pPr>
              <w:spacing w:before="60"/>
              <w:rPr>
                <w:rFonts w:cstheme="minorHAnsi"/>
                <w:sz w:val="24"/>
                <w:szCs w:val="24"/>
                <w:lang w:val="en-GB"/>
              </w:rPr>
            </w:pPr>
            <w:r w:rsidRPr="004F7B5F">
              <w:rPr>
                <w:rFonts w:ascii="Arial Narrow" w:hAnsi="Arial Narrow" w:cstheme="minorHAnsi"/>
                <w:color w:val="ED7D31" w:themeColor="accent2"/>
                <w:sz w:val="20"/>
                <w:szCs w:val="20"/>
                <w:lang w:val="en-GB"/>
              </w:rPr>
              <w:t xml:space="preserve">&lt; </w:t>
            </w:r>
            <w:r w:rsidRPr="004F7B5F">
              <w:rPr>
                <w:rFonts w:ascii="Arial Narrow" w:hAnsi="Arial Narrow" w:cstheme="minorHAnsi"/>
                <w:color w:val="ED7D31" w:themeColor="accent2"/>
                <w:sz w:val="20"/>
                <w:szCs w:val="20"/>
                <w:lang w:val="en-GB"/>
              </w:rPr>
              <w:t>5</w:t>
            </w:r>
            <w:r w:rsidRPr="004F7B5F">
              <w:rPr>
                <w:rFonts w:ascii="Arial Narrow" w:hAnsi="Arial Narrow" w:cstheme="minorHAnsi"/>
                <w:color w:val="ED7D31" w:themeColor="accent2"/>
                <w:sz w:val="20"/>
                <w:szCs w:val="20"/>
                <w:lang w:val="en-GB"/>
              </w:rPr>
              <w:t>00 Characters</w:t>
            </w:r>
          </w:p>
        </w:tc>
        <w:tc>
          <w:tcPr>
            <w:tcW w:w="8008" w:type="dxa"/>
            <w:gridSpan w:val="11"/>
          </w:tcPr>
          <w:p w14:paraId="7D943202" w14:textId="3F1E8F26" w:rsidR="00570082" w:rsidRPr="004F7B5F" w:rsidRDefault="00570082" w:rsidP="00570082">
            <w:pPr>
              <w:spacing w:before="60"/>
              <w:rPr>
                <w:rFonts w:cstheme="minorHAnsi"/>
                <w:lang w:val="en-GB"/>
              </w:rPr>
            </w:pPr>
            <w:r w:rsidRPr="004F7B5F">
              <w:rPr>
                <w:rFonts w:cstheme="minorHAnsi"/>
                <w:lang w:val="en-GB"/>
              </w:rPr>
              <w:t xml:space="preserve">The main innovation based on data and practical experience to be developed are: </w:t>
            </w:r>
          </w:p>
          <w:p w14:paraId="2CD8E3B8" w14:textId="2A1CB9D1"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t>Foster Multi-sector Collaboration</w:t>
            </w:r>
            <w:r w:rsidRPr="004F7B5F">
              <w:rPr>
                <w:rFonts w:eastAsia="Times New Roman" w:cstheme="minorHAnsi"/>
                <w:lang w:val="en-GB" w:eastAsia="en-GB"/>
              </w:rPr>
              <w:t>: Establish a collaborative network involving academia, industry, government, civil society, and the natural environment.</w:t>
            </w:r>
          </w:p>
          <w:p w14:paraId="17A4DF91" w14:textId="01C1CC4E" w:rsidR="00570082" w:rsidRPr="004F7B5F" w:rsidRDefault="00570082" w:rsidP="00570082">
            <w:pPr>
              <w:rPr>
                <w:rFonts w:eastAsia="Times New Roman" w:cstheme="minorHAnsi"/>
                <w:lang w:val="en-GB" w:eastAsia="en-GB"/>
              </w:rPr>
            </w:pPr>
            <w:r w:rsidRPr="004F7B5F">
              <w:rPr>
                <w:rFonts w:eastAsia="Times New Roman" w:cstheme="minorHAnsi"/>
                <w:b/>
                <w:bCs/>
                <w:lang w:val="en-GB" w:eastAsia="en-GB"/>
              </w:rPr>
              <w:t>Promote Sustainable Hybrid Work Models</w:t>
            </w:r>
            <w:r w:rsidRPr="004F7B5F">
              <w:rPr>
                <w:rFonts w:eastAsia="Times New Roman" w:cstheme="minorHAnsi"/>
                <w:lang w:val="en-GB" w:eastAsia="en-GB"/>
              </w:rPr>
              <w:t>: Develop and disseminate best practices for sustainable hybrid work environments.</w:t>
            </w:r>
          </w:p>
          <w:p w14:paraId="70DE83FE" w14:textId="68F40137" w:rsidR="00570082" w:rsidRPr="004F7B5F" w:rsidRDefault="00570082" w:rsidP="00570082">
            <w:pPr>
              <w:spacing w:before="60"/>
              <w:rPr>
                <w:rFonts w:eastAsia="Times New Roman" w:cstheme="minorHAnsi"/>
                <w:lang w:val="en-GB" w:eastAsia="en-GB"/>
              </w:rPr>
            </w:pPr>
            <w:r w:rsidRPr="004F7B5F">
              <w:rPr>
                <w:rFonts w:eastAsia="Times New Roman" w:cstheme="minorHAnsi"/>
                <w:b/>
                <w:bCs/>
                <w:lang w:val="en-GB" w:eastAsia="en-GB"/>
              </w:rPr>
              <w:t xml:space="preserve">Success </w:t>
            </w:r>
            <w:r w:rsidR="006A053C" w:rsidRPr="004F7B5F">
              <w:rPr>
                <w:rFonts w:eastAsia="Times New Roman" w:cstheme="minorHAnsi"/>
                <w:b/>
                <w:bCs/>
                <w:lang w:val="en-GB" w:eastAsia="en-GB"/>
              </w:rPr>
              <w:t>oriented Policy</w:t>
            </w:r>
            <w:r w:rsidRPr="004F7B5F">
              <w:rPr>
                <w:rFonts w:eastAsia="Times New Roman" w:cstheme="minorHAnsi"/>
                <w:b/>
                <w:bCs/>
                <w:lang w:val="en-GB" w:eastAsia="en-GB"/>
              </w:rPr>
              <w:t xml:space="preserve"> Development</w:t>
            </w:r>
            <w:r w:rsidRPr="004F7B5F">
              <w:rPr>
                <w:rFonts w:eastAsia="Times New Roman" w:cstheme="minorHAnsi"/>
                <w:lang w:val="en-GB" w:eastAsia="en-GB"/>
              </w:rPr>
              <w:t>: Influence policy to support the future of work through evidence-based recommendations.</w:t>
            </w:r>
          </w:p>
          <w:p w14:paraId="5C27C7BE" w14:textId="2FBA9E58" w:rsidR="00570082" w:rsidRPr="004F7B5F" w:rsidRDefault="00570082" w:rsidP="00570082">
            <w:pPr>
              <w:spacing w:before="60"/>
              <w:rPr>
                <w:rFonts w:cstheme="minorHAnsi"/>
                <w:lang w:val="en-GB"/>
              </w:rPr>
            </w:pPr>
          </w:p>
        </w:tc>
      </w:tr>
      <w:tr w:rsidR="00570082" w:rsidRPr="004F7B5F" w14:paraId="47F393E8" w14:textId="77777777" w:rsidTr="0059020D">
        <w:trPr>
          <w:gridAfter w:val="2"/>
          <w:wAfter w:w="351" w:type="dxa"/>
        </w:trPr>
        <w:tc>
          <w:tcPr>
            <w:tcW w:w="1788" w:type="dxa"/>
          </w:tcPr>
          <w:p w14:paraId="598342BB" w14:textId="77777777" w:rsidR="00B720B0" w:rsidRPr="004F7B5F" w:rsidRDefault="00570082" w:rsidP="00B720B0">
            <w:pPr>
              <w:rPr>
                <w:rFonts w:cstheme="minorHAnsi"/>
                <w:b/>
                <w:bCs/>
                <w:sz w:val="24"/>
                <w:szCs w:val="24"/>
                <w:lang w:val="en-GB"/>
              </w:rPr>
            </w:pPr>
            <w:r w:rsidRPr="004F7B5F">
              <w:rPr>
                <w:rFonts w:cstheme="minorHAnsi"/>
                <w:b/>
                <w:bCs/>
                <w:sz w:val="24"/>
                <w:szCs w:val="24"/>
                <w:lang w:val="en-GB"/>
              </w:rPr>
              <w:t>Impact</w:t>
            </w:r>
          </w:p>
          <w:p w14:paraId="01835FC4" w14:textId="1BA3D880" w:rsidR="00570082" w:rsidRPr="004F7B5F" w:rsidRDefault="00B720B0" w:rsidP="00B720B0">
            <w:pPr>
              <w:spacing w:before="60"/>
              <w:rPr>
                <w:rFonts w:cstheme="minorHAnsi"/>
                <w:sz w:val="24"/>
                <w:szCs w:val="24"/>
                <w:lang w:val="en-GB"/>
              </w:rPr>
            </w:pPr>
            <w:r w:rsidRPr="004F7B5F">
              <w:rPr>
                <w:rFonts w:ascii="Arial Narrow" w:hAnsi="Arial Narrow" w:cstheme="minorHAnsi"/>
                <w:color w:val="ED7D31" w:themeColor="accent2"/>
                <w:sz w:val="20"/>
                <w:szCs w:val="20"/>
                <w:lang w:val="en-GB"/>
              </w:rPr>
              <w:t>&lt; 1000 Characters</w:t>
            </w:r>
          </w:p>
        </w:tc>
        <w:tc>
          <w:tcPr>
            <w:tcW w:w="8008" w:type="dxa"/>
            <w:gridSpan w:val="11"/>
          </w:tcPr>
          <w:p w14:paraId="6A780197" w14:textId="77777777" w:rsidR="00570082" w:rsidRPr="004F7B5F" w:rsidRDefault="00570082" w:rsidP="00570082">
            <w:pPr>
              <w:spacing w:before="60"/>
              <w:rPr>
                <w:lang w:val="en-GB"/>
              </w:rPr>
            </w:pPr>
            <w:r w:rsidRPr="004F7B5F">
              <w:rPr>
                <w:rFonts w:cstheme="minorHAnsi"/>
                <w:lang w:val="en-GB"/>
              </w:rPr>
              <w:t>Regional Impact:</w:t>
            </w:r>
            <w:r w:rsidRPr="004F7B5F">
              <w:rPr>
                <w:lang w:val="en-GB"/>
              </w:rPr>
              <w:t xml:space="preserve"> </w:t>
            </w:r>
          </w:p>
          <w:p w14:paraId="359BE2DF" w14:textId="50FC0BBB" w:rsidR="00BA18F9" w:rsidRPr="004F7B5F" w:rsidRDefault="00BA18F9" w:rsidP="00BA18F9">
            <w:pPr>
              <w:pStyle w:val="Listenabsatz"/>
              <w:numPr>
                <w:ilvl w:val="0"/>
                <w:numId w:val="10"/>
              </w:numPr>
              <w:spacing w:before="60"/>
              <w:rPr>
                <w:lang w:val="en-GB"/>
              </w:rPr>
            </w:pPr>
            <w:r w:rsidRPr="004F7B5F">
              <w:rPr>
                <w:lang w:val="en-GB"/>
              </w:rPr>
              <w:t>Starting a pan-European network that has at the end of the project life-time has members from at least 2/3 of the EU member countries.</w:t>
            </w:r>
          </w:p>
          <w:p w14:paraId="3D19876B" w14:textId="40E37C56" w:rsidR="00570082" w:rsidRPr="004F7B5F" w:rsidRDefault="00BA18F9" w:rsidP="00BA18F9">
            <w:pPr>
              <w:pStyle w:val="Listenabsatz"/>
              <w:numPr>
                <w:ilvl w:val="0"/>
                <w:numId w:val="10"/>
              </w:numPr>
              <w:spacing w:before="60"/>
              <w:rPr>
                <w:lang w:val="en-GB"/>
              </w:rPr>
            </w:pPr>
            <w:r w:rsidRPr="004F7B5F">
              <w:rPr>
                <w:lang w:val="en-GB"/>
              </w:rPr>
              <w:t xml:space="preserve">Expanding the international Network regionally by adding up to </w:t>
            </w:r>
            <w:r w:rsidR="00570082" w:rsidRPr="004F7B5F">
              <w:rPr>
                <w:lang w:val="en-GB"/>
              </w:rPr>
              <w:t xml:space="preserve">5 organisations </w:t>
            </w:r>
            <w:r w:rsidRPr="004F7B5F">
              <w:rPr>
                <w:lang w:val="en-GB"/>
              </w:rPr>
              <w:t>in each partner’s region</w:t>
            </w:r>
          </w:p>
          <w:p w14:paraId="096DD77D" w14:textId="6467ACE8" w:rsidR="00570082" w:rsidRPr="004F7B5F" w:rsidRDefault="00570082" w:rsidP="00BA18F9">
            <w:pPr>
              <w:spacing w:before="60"/>
              <w:ind w:left="360"/>
              <w:rPr>
                <w:rFonts w:cstheme="minorHAnsi"/>
                <w:lang w:val="en-GB"/>
              </w:rPr>
            </w:pPr>
            <w:r w:rsidRPr="004F7B5F">
              <w:rPr>
                <w:rFonts w:cstheme="minorHAnsi"/>
                <w:lang w:val="en-GB"/>
              </w:rPr>
              <w:t xml:space="preserve">National Impact:  </w:t>
            </w:r>
          </w:p>
          <w:p w14:paraId="0125C184" w14:textId="2E25CA73" w:rsidR="00570082" w:rsidRPr="004F7B5F" w:rsidRDefault="00570082" w:rsidP="00BA18F9">
            <w:pPr>
              <w:pStyle w:val="Listenabsatz"/>
              <w:numPr>
                <w:ilvl w:val="0"/>
                <w:numId w:val="11"/>
              </w:numPr>
              <w:spacing w:before="60"/>
              <w:rPr>
                <w:rFonts w:cstheme="minorHAnsi"/>
                <w:lang w:val="en-GB"/>
              </w:rPr>
            </w:pPr>
            <w:r w:rsidRPr="004F7B5F">
              <w:rPr>
                <w:rFonts w:cstheme="minorHAnsi"/>
                <w:lang w:val="en-GB"/>
              </w:rPr>
              <w:t xml:space="preserve">Identifying of </w:t>
            </w:r>
            <w:r w:rsidR="00BA18F9" w:rsidRPr="004F7B5F">
              <w:rPr>
                <w:rFonts w:cstheme="minorHAnsi"/>
                <w:lang w:val="en-GB"/>
              </w:rPr>
              <w:t>common standards</w:t>
            </w:r>
            <w:r w:rsidRPr="004F7B5F">
              <w:rPr>
                <w:rFonts w:cstheme="minorHAnsi"/>
                <w:lang w:val="en-GB"/>
              </w:rPr>
              <w:t xml:space="preserve"> for the establishment </w:t>
            </w:r>
            <w:r w:rsidR="006A053C" w:rsidRPr="004F7B5F">
              <w:rPr>
                <w:rFonts w:cstheme="minorHAnsi"/>
                <w:lang w:val="en-GB"/>
              </w:rPr>
              <w:t>of networks</w:t>
            </w:r>
          </w:p>
          <w:p w14:paraId="25084D46" w14:textId="77777777" w:rsidR="00570082" w:rsidRPr="004F7B5F" w:rsidRDefault="00570082" w:rsidP="00BA18F9">
            <w:pPr>
              <w:spacing w:before="60"/>
              <w:ind w:left="360"/>
              <w:rPr>
                <w:lang w:val="en-GB"/>
              </w:rPr>
            </w:pPr>
            <w:r w:rsidRPr="004F7B5F">
              <w:rPr>
                <w:rFonts w:cstheme="minorHAnsi"/>
                <w:lang w:val="en-GB"/>
              </w:rPr>
              <w:t>International Impact:</w:t>
            </w:r>
            <w:r w:rsidRPr="004F7B5F">
              <w:rPr>
                <w:lang w:val="en-GB"/>
              </w:rPr>
              <w:t xml:space="preserve"> </w:t>
            </w:r>
          </w:p>
          <w:p w14:paraId="1B6881D8" w14:textId="68471A8E" w:rsidR="00570082" w:rsidRPr="004F7B5F" w:rsidRDefault="00570082" w:rsidP="00BA18F9">
            <w:pPr>
              <w:pStyle w:val="Listenabsatz"/>
              <w:numPr>
                <w:ilvl w:val="0"/>
                <w:numId w:val="10"/>
              </w:numPr>
              <w:spacing w:before="60"/>
              <w:rPr>
                <w:lang w:val="en-GB"/>
              </w:rPr>
            </w:pPr>
            <w:r w:rsidRPr="004F7B5F">
              <w:rPr>
                <w:lang w:val="en-GB"/>
              </w:rPr>
              <w:t>Summarizing elements which are basics for transnational networks</w:t>
            </w:r>
          </w:p>
          <w:p w14:paraId="27FDA018" w14:textId="74F8BA81" w:rsidR="00570082" w:rsidRPr="004F7B5F" w:rsidRDefault="00570082" w:rsidP="00B97189">
            <w:pPr>
              <w:spacing w:before="60"/>
              <w:rPr>
                <w:rFonts w:cstheme="minorHAnsi"/>
                <w:lang w:val="en-GB"/>
              </w:rPr>
            </w:pPr>
          </w:p>
        </w:tc>
      </w:tr>
      <w:tr w:rsidR="00570082" w:rsidRPr="004F7B5F" w14:paraId="58C4DEEF" w14:textId="77777777" w:rsidTr="0059020D">
        <w:trPr>
          <w:gridAfter w:val="2"/>
          <w:wAfter w:w="351" w:type="dxa"/>
        </w:trPr>
        <w:tc>
          <w:tcPr>
            <w:tcW w:w="1788" w:type="dxa"/>
          </w:tcPr>
          <w:p w14:paraId="1CABA697" w14:textId="77777777" w:rsidR="00B720B0" w:rsidRPr="004F7B5F" w:rsidRDefault="00570082" w:rsidP="00B720B0">
            <w:pPr>
              <w:rPr>
                <w:rFonts w:cstheme="minorHAnsi"/>
                <w:b/>
                <w:bCs/>
                <w:sz w:val="24"/>
                <w:szCs w:val="24"/>
                <w:lang w:val="en-GB"/>
              </w:rPr>
            </w:pPr>
            <w:r w:rsidRPr="004F7B5F">
              <w:rPr>
                <w:rFonts w:cstheme="minorHAnsi"/>
                <w:b/>
                <w:bCs/>
                <w:sz w:val="24"/>
                <w:szCs w:val="24"/>
                <w:lang w:val="en-GB"/>
              </w:rPr>
              <w:t>Benefits</w:t>
            </w:r>
          </w:p>
          <w:p w14:paraId="39172090" w14:textId="0022B30B" w:rsidR="00570082" w:rsidRPr="004F7B5F" w:rsidRDefault="00B720B0" w:rsidP="00B720B0">
            <w:pPr>
              <w:spacing w:before="60"/>
              <w:rPr>
                <w:rFonts w:cstheme="minorHAnsi"/>
                <w:sz w:val="24"/>
                <w:szCs w:val="24"/>
                <w:lang w:val="en-GB"/>
              </w:rPr>
            </w:pPr>
            <w:r w:rsidRPr="004F7B5F">
              <w:rPr>
                <w:rFonts w:ascii="Arial Narrow" w:hAnsi="Arial Narrow" w:cstheme="minorHAnsi"/>
                <w:color w:val="ED7D31" w:themeColor="accent2"/>
                <w:sz w:val="20"/>
                <w:szCs w:val="20"/>
                <w:lang w:val="en-GB"/>
              </w:rPr>
              <w:t>&lt; 3-5 bullet points</w:t>
            </w:r>
          </w:p>
        </w:tc>
        <w:tc>
          <w:tcPr>
            <w:tcW w:w="8008" w:type="dxa"/>
            <w:gridSpan w:val="11"/>
          </w:tcPr>
          <w:p w14:paraId="0A6C932C" w14:textId="6BA4DF7B" w:rsidR="00570082" w:rsidRPr="004F7B5F" w:rsidRDefault="00570082" w:rsidP="00570082">
            <w:pPr>
              <w:spacing w:before="60"/>
              <w:rPr>
                <w:rFonts w:cstheme="minorHAnsi"/>
                <w:lang w:val="en-GB"/>
              </w:rPr>
            </w:pPr>
            <w:r w:rsidRPr="004F7B5F">
              <w:rPr>
                <w:rFonts w:cstheme="minorHAnsi"/>
                <w:lang w:val="en-GB"/>
              </w:rPr>
              <w:t>The main benefits foreseen are</w:t>
            </w:r>
            <w:r w:rsidR="006A053C" w:rsidRPr="004F7B5F">
              <w:rPr>
                <w:rFonts w:cstheme="minorHAnsi"/>
                <w:lang w:val="en-GB"/>
              </w:rPr>
              <w:t>:</w:t>
            </w:r>
          </w:p>
          <w:p w14:paraId="7CCB1DFC" w14:textId="066A9978" w:rsidR="00B97189" w:rsidRPr="004F7B5F" w:rsidRDefault="00B97189" w:rsidP="00B97189">
            <w:pPr>
              <w:pStyle w:val="Listenabsatz"/>
              <w:numPr>
                <w:ilvl w:val="0"/>
                <w:numId w:val="12"/>
              </w:numPr>
              <w:spacing w:before="60"/>
              <w:rPr>
                <w:rFonts w:cstheme="minorHAnsi"/>
                <w:lang w:val="en-GB"/>
              </w:rPr>
            </w:pPr>
            <w:r w:rsidRPr="004F7B5F">
              <w:rPr>
                <w:rFonts w:cstheme="minorHAnsi"/>
                <w:lang w:val="en-GB"/>
              </w:rPr>
              <w:t>Setting up the structure and starting to populate a pan-European network supporting SME in addressing the new work processes and conditions</w:t>
            </w:r>
          </w:p>
          <w:p w14:paraId="39DDA0B2" w14:textId="33DAA9CD" w:rsidR="00B97189" w:rsidRPr="004F7B5F" w:rsidRDefault="00B97189" w:rsidP="00B97189">
            <w:pPr>
              <w:pStyle w:val="Listenabsatz"/>
              <w:numPr>
                <w:ilvl w:val="0"/>
                <w:numId w:val="12"/>
              </w:numPr>
              <w:spacing w:before="60"/>
              <w:rPr>
                <w:rFonts w:cstheme="minorHAnsi"/>
                <w:lang w:val="en-GB"/>
              </w:rPr>
            </w:pPr>
            <w:r w:rsidRPr="004F7B5F">
              <w:rPr>
                <w:rFonts w:cstheme="minorHAnsi"/>
                <w:lang w:val="en-GB"/>
              </w:rPr>
              <w:t>Initial repository of common training and coaching materials</w:t>
            </w:r>
          </w:p>
          <w:p w14:paraId="4BBE5413" w14:textId="38ED00E4" w:rsidR="00570082" w:rsidRPr="004F7B5F" w:rsidRDefault="00570082" w:rsidP="00B97189">
            <w:pPr>
              <w:pStyle w:val="Listenabsatz"/>
              <w:numPr>
                <w:ilvl w:val="0"/>
                <w:numId w:val="12"/>
              </w:numPr>
              <w:spacing w:before="60"/>
              <w:rPr>
                <w:rFonts w:cstheme="minorHAnsi"/>
                <w:lang w:val="en-GB"/>
              </w:rPr>
            </w:pPr>
            <w:r w:rsidRPr="004F7B5F">
              <w:rPr>
                <w:rFonts w:cstheme="minorHAnsi"/>
                <w:lang w:val="en-GB"/>
              </w:rPr>
              <w:t>Examples for Hybrid Work Models</w:t>
            </w:r>
          </w:p>
          <w:p w14:paraId="20763A0C" w14:textId="12723D91" w:rsidR="00B97189" w:rsidRPr="004F7B5F" w:rsidRDefault="006A053C" w:rsidP="00570082">
            <w:pPr>
              <w:pStyle w:val="Listenabsatz"/>
              <w:numPr>
                <w:ilvl w:val="0"/>
                <w:numId w:val="12"/>
              </w:numPr>
              <w:spacing w:before="60"/>
              <w:rPr>
                <w:rFonts w:cstheme="minorHAnsi"/>
                <w:lang w:val="en-GB"/>
              </w:rPr>
            </w:pPr>
            <w:r w:rsidRPr="004F7B5F">
              <w:rPr>
                <w:rFonts w:cstheme="minorHAnsi"/>
                <w:lang w:val="en-GB"/>
              </w:rPr>
              <w:t xml:space="preserve">Guideline with </w:t>
            </w:r>
            <w:r w:rsidR="00570082" w:rsidRPr="004F7B5F">
              <w:rPr>
                <w:rFonts w:cstheme="minorHAnsi"/>
                <w:lang w:val="en-GB"/>
              </w:rPr>
              <w:t>Pros and cons of a network</w:t>
            </w:r>
          </w:p>
          <w:p w14:paraId="47490EAD" w14:textId="0D570043" w:rsidR="00B97189" w:rsidRPr="004F7B5F" w:rsidRDefault="00B97189" w:rsidP="00570082">
            <w:pPr>
              <w:spacing w:before="60"/>
              <w:rPr>
                <w:rFonts w:cstheme="minorHAnsi"/>
                <w:lang w:val="en-GB"/>
              </w:rPr>
            </w:pPr>
          </w:p>
        </w:tc>
      </w:tr>
      <w:tr w:rsidR="00570082" w:rsidRPr="004F7B5F" w14:paraId="1EC71751" w14:textId="77777777" w:rsidTr="0059020D">
        <w:trPr>
          <w:gridAfter w:val="2"/>
          <w:wAfter w:w="351" w:type="dxa"/>
        </w:trPr>
        <w:tc>
          <w:tcPr>
            <w:tcW w:w="1788" w:type="dxa"/>
          </w:tcPr>
          <w:p w14:paraId="70A3D905" w14:textId="77777777" w:rsidR="00B720B0" w:rsidRPr="004F7B5F" w:rsidRDefault="00570082" w:rsidP="00B720B0">
            <w:pPr>
              <w:rPr>
                <w:rFonts w:cstheme="minorHAnsi"/>
                <w:b/>
                <w:bCs/>
                <w:sz w:val="24"/>
                <w:szCs w:val="24"/>
                <w:lang w:val="en-GB"/>
              </w:rPr>
            </w:pPr>
            <w:r w:rsidRPr="004F7B5F">
              <w:rPr>
                <w:rFonts w:cstheme="minorHAnsi"/>
                <w:b/>
                <w:bCs/>
                <w:sz w:val="24"/>
                <w:szCs w:val="24"/>
                <w:lang w:val="en-GB"/>
              </w:rPr>
              <w:t>Main products</w:t>
            </w:r>
          </w:p>
          <w:p w14:paraId="09BE1697" w14:textId="1A624503" w:rsidR="00570082" w:rsidRPr="004F7B5F" w:rsidRDefault="00B720B0" w:rsidP="00B720B0">
            <w:pPr>
              <w:spacing w:before="60"/>
              <w:rPr>
                <w:rFonts w:cstheme="minorHAnsi"/>
                <w:sz w:val="24"/>
                <w:szCs w:val="24"/>
                <w:lang w:val="en-GB"/>
              </w:rPr>
            </w:pPr>
            <w:r w:rsidRPr="004F7B5F">
              <w:rPr>
                <w:rFonts w:ascii="Arial Narrow" w:hAnsi="Arial Narrow" w:cstheme="minorHAnsi"/>
                <w:color w:val="ED7D31" w:themeColor="accent2"/>
                <w:sz w:val="20"/>
                <w:szCs w:val="20"/>
                <w:lang w:val="en-GB"/>
              </w:rPr>
              <w:t xml:space="preserve">&lt; </w:t>
            </w:r>
            <w:r w:rsidRPr="004F7B5F">
              <w:rPr>
                <w:rFonts w:ascii="Arial Narrow" w:hAnsi="Arial Narrow" w:cstheme="minorHAnsi"/>
                <w:color w:val="ED7D31" w:themeColor="accent2"/>
                <w:sz w:val="20"/>
                <w:szCs w:val="20"/>
                <w:lang w:val="en-GB"/>
              </w:rPr>
              <w:t>3-5 bullet points</w:t>
            </w:r>
          </w:p>
        </w:tc>
        <w:tc>
          <w:tcPr>
            <w:tcW w:w="8008" w:type="dxa"/>
            <w:gridSpan w:val="11"/>
          </w:tcPr>
          <w:p w14:paraId="5C5A8A67" w14:textId="5B643DE4" w:rsidR="00570082" w:rsidRPr="004F7B5F" w:rsidRDefault="00570082" w:rsidP="00570082">
            <w:pPr>
              <w:pStyle w:val="Listenabsatz"/>
              <w:numPr>
                <w:ilvl w:val="0"/>
                <w:numId w:val="3"/>
              </w:numPr>
              <w:spacing w:before="60"/>
              <w:rPr>
                <w:rFonts w:cstheme="minorHAnsi"/>
                <w:lang w:val="en-GB"/>
              </w:rPr>
            </w:pPr>
            <w:r w:rsidRPr="004F7B5F">
              <w:rPr>
                <w:rFonts w:cstheme="minorHAnsi"/>
                <w:lang w:val="en-GB"/>
              </w:rPr>
              <w:t>Regional, National and International Cooperation Network approaches</w:t>
            </w:r>
          </w:p>
          <w:p w14:paraId="7BF16931" w14:textId="1F0F8569" w:rsidR="00570082" w:rsidRPr="004F7B5F" w:rsidRDefault="00570082" w:rsidP="00570082">
            <w:pPr>
              <w:pStyle w:val="Listenabsatz"/>
              <w:numPr>
                <w:ilvl w:val="0"/>
                <w:numId w:val="3"/>
              </w:numPr>
              <w:spacing w:before="60"/>
              <w:rPr>
                <w:rFonts w:cstheme="minorHAnsi"/>
                <w:lang w:val="en-GB"/>
              </w:rPr>
            </w:pPr>
            <w:r w:rsidRPr="004F7B5F">
              <w:rPr>
                <w:rFonts w:cstheme="minorHAnsi"/>
                <w:lang w:val="en-GB"/>
              </w:rPr>
              <w:t xml:space="preserve">Improved and enriched Training </w:t>
            </w:r>
            <w:r w:rsidR="00B97189" w:rsidRPr="004F7B5F">
              <w:rPr>
                <w:rFonts w:cstheme="minorHAnsi"/>
                <w:lang w:val="en-GB"/>
              </w:rPr>
              <w:t xml:space="preserve">and Coaching </w:t>
            </w:r>
            <w:r w:rsidRPr="004F7B5F">
              <w:rPr>
                <w:rFonts w:cstheme="minorHAnsi"/>
                <w:lang w:val="en-GB"/>
              </w:rPr>
              <w:t>modules</w:t>
            </w:r>
          </w:p>
          <w:p w14:paraId="40BAE0C7" w14:textId="6DE8A6C6" w:rsidR="00B97189" w:rsidRPr="004F7B5F" w:rsidRDefault="00B97189" w:rsidP="00570082">
            <w:pPr>
              <w:pStyle w:val="Listenabsatz"/>
              <w:numPr>
                <w:ilvl w:val="0"/>
                <w:numId w:val="3"/>
              </w:numPr>
              <w:spacing w:before="60"/>
              <w:rPr>
                <w:rFonts w:cstheme="minorHAnsi"/>
                <w:lang w:val="en-GB"/>
              </w:rPr>
            </w:pPr>
            <w:r w:rsidRPr="004F7B5F">
              <w:rPr>
                <w:rFonts w:cstheme="minorHAnsi"/>
                <w:lang w:val="en-GB"/>
              </w:rPr>
              <w:t>Collection of good practices for implementing digitally transformed work processes</w:t>
            </w:r>
          </w:p>
          <w:p w14:paraId="221141DA" w14:textId="465CE267" w:rsidR="00570082" w:rsidRPr="004F7B5F" w:rsidRDefault="00570082" w:rsidP="00570082">
            <w:pPr>
              <w:pStyle w:val="Listenabsatz"/>
              <w:numPr>
                <w:ilvl w:val="0"/>
                <w:numId w:val="3"/>
              </w:numPr>
              <w:spacing w:before="60"/>
              <w:rPr>
                <w:rFonts w:cstheme="minorHAnsi"/>
                <w:lang w:val="en-GB"/>
              </w:rPr>
            </w:pPr>
            <w:r w:rsidRPr="004F7B5F">
              <w:rPr>
                <w:rFonts w:cstheme="minorHAnsi"/>
                <w:lang w:val="en-GB"/>
              </w:rPr>
              <w:t>Publications on the results</w:t>
            </w:r>
          </w:p>
          <w:p w14:paraId="0AE38E11" w14:textId="03D42516" w:rsidR="00570082" w:rsidRPr="004F7B5F" w:rsidRDefault="00570082" w:rsidP="00570082">
            <w:pPr>
              <w:pStyle w:val="Listenabsatz"/>
              <w:numPr>
                <w:ilvl w:val="0"/>
                <w:numId w:val="3"/>
              </w:numPr>
              <w:spacing w:before="60"/>
              <w:rPr>
                <w:rFonts w:cstheme="minorHAnsi"/>
                <w:lang w:val="en-GB"/>
              </w:rPr>
            </w:pPr>
            <w:r w:rsidRPr="004F7B5F">
              <w:rPr>
                <w:rFonts w:cstheme="minorHAnsi"/>
                <w:lang w:val="en-GB"/>
              </w:rPr>
              <w:t>Examples of developing or existing networks</w:t>
            </w:r>
          </w:p>
          <w:p w14:paraId="5C756596" w14:textId="2AF8BC46" w:rsidR="00570082" w:rsidRPr="004F7B5F" w:rsidRDefault="00570082" w:rsidP="00570082">
            <w:pPr>
              <w:spacing w:before="60"/>
              <w:rPr>
                <w:rFonts w:cstheme="minorHAnsi"/>
                <w:lang w:val="en-GB"/>
              </w:rPr>
            </w:pPr>
          </w:p>
        </w:tc>
      </w:tr>
      <w:tr w:rsidR="00570082" w:rsidRPr="004F7B5F" w14:paraId="30FACDBC" w14:textId="77777777" w:rsidTr="0059020D">
        <w:trPr>
          <w:gridAfter w:val="2"/>
          <w:wAfter w:w="351" w:type="dxa"/>
        </w:trPr>
        <w:tc>
          <w:tcPr>
            <w:tcW w:w="1788" w:type="dxa"/>
          </w:tcPr>
          <w:p w14:paraId="25D33899" w14:textId="5FB09F6D" w:rsidR="00570082" w:rsidRPr="004F7B5F" w:rsidRDefault="00570082" w:rsidP="00570082">
            <w:pPr>
              <w:spacing w:before="60"/>
              <w:rPr>
                <w:rFonts w:cstheme="minorHAnsi"/>
                <w:b/>
                <w:bCs/>
                <w:sz w:val="24"/>
                <w:szCs w:val="24"/>
                <w:lang w:val="en-GB"/>
              </w:rPr>
            </w:pPr>
            <w:r w:rsidRPr="004F7B5F">
              <w:rPr>
                <w:rFonts w:cstheme="minorHAnsi"/>
                <w:b/>
                <w:bCs/>
                <w:sz w:val="24"/>
                <w:szCs w:val="24"/>
                <w:lang w:val="en-GB"/>
              </w:rPr>
              <w:t>Dissemination</w:t>
            </w:r>
          </w:p>
        </w:tc>
        <w:tc>
          <w:tcPr>
            <w:tcW w:w="8008" w:type="dxa"/>
            <w:gridSpan w:val="11"/>
          </w:tcPr>
          <w:p w14:paraId="58D59355" w14:textId="0EE15C0B" w:rsidR="00570082" w:rsidRPr="004F7B5F" w:rsidRDefault="00570082" w:rsidP="00570082">
            <w:pPr>
              <w:spacing w:before="60"/>
              <w:rPr>
                <w:rFonts w:cstheme="minorHAnsi"/>
                <w:szCs w:val="24"/>
                <w:lang w:val="en-GB"/>
              </w:rPr>
            </w:pPr>
            <w:r w:rsidRPr="004F7B5F">
              <w:rPr>
                <w:rFonts w:cstheme="minorHAnsi"/>
                <w:szCs w:val="24"/>
                <w:lang w:val="en-GB"/>
              </w:rPr>
              <w:t xml:space="preserve">Project website, </w:t>
            </w:r>
            <w:proofErr w:type="gramStart"/>
            <w:r w:rsidRPr="004F7B5F">
              <w:rPr>
                <w:rFonts w:cstheme="minorHAnsi"/>
                <w:szCs w:val="24"/>
                <w:lang w:val="en-GB"/>
              </w:rPr>
              <w:t>Social Media</w:t>
            </w:r>
            <w:proofErr w:type="gramEnd"/>
            <w:r w:rsidRPr="004F7B5F">
              <w:rPr>
                <w:rFonts w:cstheme="minorHAnsi"/>
                <w:szCs w:val="24"/>
                <w:lang w:val="en-GB"/>
              </w:rPr>
              <w:t xml:space="preserve">, Publications, Regional Workshops, Conferences </w:t>
            </w:r>
          </w:p>
          <w:p w14:paraId="332F19BA" w14:textId="735D7408" w:rsidR="00570082" w:rsidRPr="004F7B5F" w:rsidRDefault="00570082" w:rsidP="00570082">
            <w:pPr>
              <w:spacing w:before="60"/>
              <w:rPr>
                <w:rFonts w:cstheme="minorHAnsi"/>
                <w:szCs w:val="24"/>
                <w:lang w:val="en-GB"/>
              </w:rPr>
            </w:pPr>
          </w:p>
        </w:tc>
      </w:tr>
      <w:tr w:rsidR="00570082" w:rsidRPr="004F7B5F" w14:paraId="5E9B2072" w14:textId="77777777" w:rsidTr="0059020D">
        <w:trPr>
          <w:gridAfter w:val="2"/>
          <w:wAfter w:w="351" w:type="dxa"/>
        </w:trPr>
        <w:tc>
          <w:tcPr>
            <w:tcW w:w="1788" w:type="dxa"/>
          </w:tcPr>
          <w:p w14:paraId="039C8878" w14:textId="21C26758" w:rsidR="00570082" w:rsidRPr="004F7B5F" w:rsidRDefault="00570082" w:rsidP="00570082">
            <w:pPr>
              <w:spacing w:before="60"/>
              <w:rPr>
                <w:rFonts w:cstheme="minorHAnsi"/>
                <w:sz w:val="24"/>
                <w:szCs w:val="24"/>
                <w:lang w:val="en-GB"/>
              </w:rPr>
            </w:pPr>
            <w:r w:rsidRPr="004F7B5F">
              <w:rPr>
                <w:rFonts w:cstheme="minorHAnsi"/>
                <w:sz w:val="24"/>
                <w:szCs w:val="24"/>
                <w:lang w:val="en-GB"/>
              </w:rPr>
              <w:t>Duration</w:t>
            </w:r>
          </w:p>
        </w:tc>
        <w:tc>
          <w:tcPr>
            <w:tcW w:w="8008" w:type="dxa"/>
            <w:gridSpan w:val="11"/>
          </w:tcPr>
          <w:p w14:paraId="272C03D1" w14:textId="292755E2" w:rsidR="00570082" w:rsidRPr="004F7B5F" w:rsidRDefault="00570082" w:rsidP="00570082">
            <w:pPr>
              <w:spacing w:before="60"/>
              <w:rPr>
                <w:rFonts w:cstheme="minorHAnsi"/>
                <w:szCs w:val="24"/>
                <w:lang w:val="en-GB"/>
              </w:rPr>
            </w:pPr>
            <w:r w:rsidRPr="004F7B5F">
              <w:rPr>
                <w:rFonts w:cstheme="minorHAnsi"/>
                <w:szCs w:val="24"/>
                <w:lang w:val="en-GB"/>
              </w:rPr>
              <w:t xml:space="preserve">18 months </w:t>
            </w:r>
          </w:p>
        </w:tc>
      </w:tr>
      <w:tr w:rsidR="00570082" w:rsidRPr="004F7B5F" w14:paraId="0D680B27" w14:textId="77777777" w:rsidTr="0059020D">
        <w:trPr>
          <w:gridAfter w:val="2"/>
          <w:wAfter w:w="351" w:type="dxa"/>
        </w:trPr>
        <w:tc>
          <w:tcPr>
            <w:tcW w:w="1788" w:type="dxa"/>
          </w:tcPr>
          <w:p w14:paraId="31E59432" w14:textId="7DE1ABEE" w:rsidR="00570082" w:rsidRPr="004F7B5F" w:rsidRDefault="00570082" w:rsidP="00570082">
            <w:pPr>
              <w:spacing w:before="60"/>
              <w:rPr>
                <w:rFonts w:cstheme="minorHAnsi"/>
                <w:sz w:val="24"/>
                <w:szCs w:val="24"/>
                <w:lang w:val="en-GB"/>
              </w:rPr>
            </w:pPr>
            <w:r w:rsidRPr="004F7B5F">
              <w:rPr>
                <w:rFonts w:cstheme="minorHAnsi"/>
                <w:sz w:val="24"/>
                <w:szCs w:val="24"/>
                <w:lang w:val="en-GB"/>
              </w:rPr>
              <w:t>Author/reviser</w:t>
            </w:r>
          </w:p>
        </w:tc>
        <w:tc>
          <w:tcPr>
            <w:tcW w:w="8008" w:type="dxa"/>
            <w:gridSpan w:val="11"/>
          </w:tcPr>
          <w:p w14:paraId="4F7317E2" w14:textId="100705E3" w:rsidR="00570082" w:rsidRPr="004F7B5F" w:rsidRDefault="00570082" w:rsidP="00570082">
            <w:pPr>
              <w:spacing w:before="60"/>
              <w:rPr>
                <w:rFonts w:cstheme="minorHAnsi"/>
                <w:sz w:val="24"/>
                <w:szCs w:val="24"/>
                <w:lang w:val="en-GB"/>
              </w:rPr>
            </w:pPr>
          </w:p>
        </w:tc>
      </w:tr>
      <w:tr w:rsidR="00570082" w:rsidRPr="004F7B5F" w14:paraId="6E647826" w14:textId="77777777" w:rsidTr="0059020D">
        <w:trPr>
          <w:gridAfter w:val="2"/>
          <w:wAfter w:w="351" w:type="dxa"/>
        </w:trPr>
        <w:tc>
          <w:tcPr>
            <w:tcW w:w="1788" w:type="dxa"/>
          </w:tcPr>
          <w:p w14:paraId="5ABD76DB" w14:textId="7E8479F9" w:rsidR="00570082" w:rsidRPr="004F7B5F" w:rsidRDefault="00570082" w:rsidP="00570082">
            <w:pPr>
              <w:spacing w:before="60"/>
              <w:rPr>
                <w:rFonts w:cstheme="minorHAnsi"/>
                <w:sz w:val="24"/>
                <w:szCs w:val="24"/>
                <w:lang w:val="en-GB"/>
              </w:rPr>
            </w:pPr>
            <w:r w:rsidRPr="004F7B5F">
              <w:rPr>
                <w:rFonts w:cstheme="minorHAnsi"/>
                <w:sz w:val="24"/>
                <w:szCs w:val="24"/>
                <w:lang w:val="en-GB"/>
              </w:rPr>
              <w:t>Deadline</w:t>
            </w:r>
          </w:p>
        </w:tc>
        <w:tc>
          <w:tcPr>
            <w:tcW w:w="8008" w:type="dxa"/>
            <w:gridSpan w:val="11"/>
          </w:tcPr>
          <w:p w14:paraId="3185A054" w14:textId="2CCF1B3D" w:rsidR="00570082" w:rsidRPr="004F7B5F" w:rsidRDefault="00570082" w:rsidP="00570082">
            <w:pPr>
              <w:spacing w:before="60"/>
              <w:rPr>
                <w:rFonts w:cstheme="minorHAnsi"/>
                <w:b/>
                <w:bCs/>
                <w:sz w:val="24"/>
                <w:szCs w:val="24"/>
                <w:lang w:val="en-GB"/>
              </w:rPr>
            </w:pPr>
            <w:r w:rsidRPr="004F7B5F">
              <w:rPr>
                <w:rFonts w:cstheme="minorHAnsi"/>
                <w:b/>
                <w:bCs/>
                <w:sz w:val="24"/>
                <w:szCs w:val="24"/>
                <w:lang w:val="en-GB"/>
              </w:rPr>
              <w:t>1 Octobre 2024, 12.00 CEST</w:t>
            </w:r>
          </w:p>
        </w:tc>
      </w:tr>
      <w:tr w:rsidR="00570082" w:rsidRPr="004F7B5F" w14:paraId="52DC98EF" w14:textId="77777777" w:rsidTr="0059020D">
        <w:trPr>
          <w:gridAfter w:val="2"/>
          <w:wAfter w:w="351" w:type="dxa"/>
        </w:trPr>
        <w:tc>
          <w:tcPr>
            <w:tcW w:w="1788" w:type="dxa"/>
          </w:tcPr>
          <w:p w14:paraId="4F8D69EB" w14:textId="151969F2" w:rsidR="00570082" w:rsidRPr="004F7B5F" w:rsidRDefault="00570082" w:rsidP="00570082">
            <w:pPr>
              <w:spacing w:before="60"/>
              <w:rPr>
                <w:rFonts w:cstheme="minorHAnsi"/>
                <w:sz w:val="24"/>
                <w:szCs w:val="24"/>
                <w:lang w:val="en-GB"/>
              </w:rPr>
            </w:pPr>
            <w:r w:rsidRPr="004F7B5F">
              <w:rPr>
                <w:rFonts w:cstheme="minorHAnsi"/>
                <w:sz w:val="24"/>
                <w:szCs w:val="24"/>
                <w:lang w:val="en-GB"/>
              </w:rPr>
              <w:t>Funding:</w:t>
            </w:r>
          </w:p>
        </w:tc>
        <w:tc>
          <w:tcPr>
            <w:tcW w:w="8008" w:type="dxa"/>
            <w:gridSpan w:val="11"/>
          </w:tcPr>
          <w:p w14:paraId="7F253E86" w14:textId="451BB269" w:rsidR="00570082" w:rsidRPr="004F7B5F" w:rsidRDefault="00570082" w:rsidP="00570082">
            <w:pPr>
              <w:spacing w:before="60"/>
              <w:rPr>
                <w:rFonts w:cstheme="minorHAnsi"/>
                <w:sz w:val="24"/>
                <w:szCs w:val="24"/>
                <w:lang w:val="en-GB"/>
              </w:rPr>
            </w:pPr>
            <w:r w:rsidRPr="004F7B5F">
              <w:rPr>
                <w:rFonts w:cstheme="minorHAnsi"/>
                <w:sz w:val="24"/>
                <w:szCs w:val="24"/>
                <w:lang w:val="en-GB"/>
              </w:rPr>
              <w:t xml:space="preserve">60 </w:t>
            </w:r>
            <w:proofErr w:type="spellStart"/>
            <w:r w:rsidRPr="004F7B5F">
              <w:rPr>
                <w:rFonts w:cstheme="minorHAnsi"/>
                <w:sz w:val="24"/>
                <w:szCs w:val="24"/>
                <w:lang w:val="en-GB"/>
              </w:rPr>
              <w:t>kEUR</w:t>
            </w:r>
            <w:proofErr w:type="spellEnd"/>
          </w:p>
        </w:tc>
      </w:tr>
    </w:tbl>
    <w:p w14:paraId="7DCDA595" w14:textId="77777777" w:rsidR="00A917B3" w:rsidRPr="004F7B5F" w:rsidRDefault="00A917B3" w:rsidP="00A917B3">
      <w:pPr>
        <w:rPr>
          <w:lang w:val="en-GB" w:eastAsia="en-GB"/>
        </w:rPr>
      </w:pPr>
    </w:p>
    <w:sectPr w:rsidR="00A917B3" w:rsidRPr="004F7B5F" w:rsidSect="0098612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1C00" w14:textId="77777777" w:rsidR="008124B5" w:rsidRDefault="008124B5" w:rsidP="008F0F7E">
      <w:pPr>
        <w:spacing w:after="0" w:line="240" w:lineRule="auto"/>
      </w:pPr>
      <w:r>
        <w:separator/>
      </w:r>
    </w:p>
  </w:endnote>
  <w:endnote w:type="continuationSeparator" w:id="0">
    <w:p w14:paraId="32840524" w14:textId="77777777" w:rsidR="008124B5" w:rsidRDefault="008124B5" w:rsidP="008F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0102" w14:textId="77777777" w:rsidR="008124B5" w:rsidRDefault="008124B5" w:rsidP="008F0F7E">
      <w:pPr>
        <w:spacing w:after="0" w:line="240" w:lineRule="auto"/>
      </w:pPr>
      <w:r>
        <w:separator/>
      </w:r>
    </w:p>
  </w:footnote>
  <w:footnote w:type="continuationSeparator" w:id="0">
    <w:p w14:paraId="73231F35" w14:textId="77777777" w:rsidR="008124B5" w:rsidRDefault="008124B5" w:rsidP="008F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351"/>
    <w:multiLevelType w:val="hybridMultilevel"/>
    <w:tmpl w:val="57085640"/>
    <w:lvl w:ilvl="0" w:tplc="1BCCCC92">
      <w:start w:val="1"/>
      <w:numFmt w:val="bullet"/>
      <w:lvlText w:val=""/>
      <w:lvlJc w:val="left"/>
      <w:pPr>
        <w:ind w:left="360" w:hanging="360"/>
      </w:pPr>
      <w:rPr>
        <w:rFonts w:ascii="Wingdings" w:hAnsi="Wingdings"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B17BD7"/>
    <w:multiLevelType w:val="hybridMultilevel"/>
    <w:tmpl w:val="C6CC25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AD0D0D"/>
    <w:multiLevelType w:val="hybridMultilevel"/>
    <w:tmpl w:val="D08AB432"/>
    <w:lvl w:ilvl="0" w:tplc="F8E62EC0">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FA5740"/>
    <w:multiLevelType w:val="hybridMultilevel"/>
    <w:tmpl w:val="EC1C6C0C"/>
    <w:lvl w:ilvl="0" w:tplc="822EBE9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A1348A0"/>
    <w:multiLevelType w:val="multilevel"/>
    <w:tmpl w:val="B76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1A31"/>
    <w:multiLevelType w:val="hybridMultilevel"/>
    <w:tmpl w:val="D9A634FA"/>
    <w:lvl w:ilvl="0" w:tplc="1BCCCC92">
      <w:start w:val="1"/>
      <w:numFmt w:val="bullet"/>
      <w:lvlText w:val=""/>
      <w:lvlJc w:val="left"/>
      <w:pPr>
        <w:ind w:left="360" w:hanging="360"/>
      </w:pPr>
      <w:rPr>
        <w:rFonts w:ascii="Wingdings" w:hAnsi="Wingdings"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645E1D"/>
    <w:multiLevelType w:val="hybridMultilevel"/>
    <w:tmpl w:val="7D244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D860E3"/>
    <w:multiLevelType w:val="hybridMultilevel"/>
    <w:tmpl w:val="7A2698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D216A4"/>
    <w:multiLevelType w:val="hybridMultilevel"/>
    <w:tmpl w:val="8BE8A4F4"/>
    <w:lvl w:ilvl="0" w:tplc="C15EA33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B542FB"/>
    <w:multiLevelType w:val="hybridMultilevel"/>
    <w:tmpl w:val="CBDC7194"/>
    <w:lvl w:ilvl="0" w:tplc="2398C2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53D37"/>
    <w:multiLevelType w:val="hybridMultilevel"/>
    <w:tmpl w:val="5B02C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3B58D8"/>
    <w:multiLevelType w:val="hybridMultilevel"/>
    <w:tmpl w:val="2A58C0A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85745390">
    <w:abstractNumId w:val="6"/>
  </w:num>
  <w:num w:numId="2" w16cid:durableId="49312469">
    <w:abstractNumId w:val="7"/>
  </w:num>
  <w:num w:numId="3" w16cid:durableId="868105358">
    <w:abstractNumId w:val="11"/>
  </w:num>
  <w:num w:numId="4" w16cid:durableId="321083393">
    <w:abstractNumId w:val="0"/>
  </w:num>
  <w:num w:numId="5" w16cid:durableId="902522217">
    <w:abstractNumId w:val="5"/>
  </w:num>
  <w:num w:numId="6" w16cid:durableId="1358505988">
    <w:abstractNumId w:val="10"/>
  </w:num>
  <w:num w:numId="7" w16cid:durableId="391274877">
    <w:abstractNumId w:val="3"/>
  </w:num>
  <w:num w:numId="8" w16cid:durableId="1164786479">
    <w:abstractNumId w:val="9"/>
  </w:num>
  <w:num w:numId="9" w16cid:durableId="1736394599">
    <w:abstractNumId w:val="4"/>
  </w:num>
  <w:num w:numId="10" w16cid:durableId="1277954841">
    <w:abstractNumId w:val="2"/>
  </w:num>
  <w:num w:numId="11" w16cid:durableId="1753619825">
    <w:abstractNumId w:val="8"/>
  </w:num>
  <w:num w:numId="12" w16cid:durableId="130292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B2"/>
    <w:rsid w:val="00003A29"/>
    <w:rsid w:val="000140D1"/>
    <w:rsid w:val="00027436"/>
    <w:rsid w:val="00054626"/>
    <w:rsid w:val="00056AAE"/>
    <w:rsid w:val="000602D1"/>
    <w:rsid w:val="00061786"/>
    <w:rsid w:val="000727CD"/>
    <w:rsid w:val="00076C05"/>
    <w:rsid w:val="00077009"/>
    <w:rsid w:val="000815AD"/>
    <w:rsid w:val="00081FF0"/>
    <w:rsid w:val="000B0A59"/>
    <w:rsid w:val="000B0A61"/>
    <w:rsid w:val="000B0BB6"/>
    <w:rsid w:val="000C2D8E"/>
    <w:rsid w:val="000C73B2"/>
    <w:rsid w:val="000D4088"/>
    <w:rsid w:val="000E45F5"/>
    <w:rsid w:val="000E6D77"/>
    <w:rsid w:val="00100FEB"/>
    <w:rsid w:val="0013077D"/>
    <w:rsid w:val="001475CF"/>
    <w:rsid w:val="00161F22"/>
    <w:rsid w:val="00167788"/>
    <w:rsid w:val="00173BEC"/>
    <w:rsid w:val="00175636"/>
    <w:rsid w:val="001968DD"/>
    <w:rsid w:val="001A4C86"/>
    <w:rsid w:val="001B61FA"/>
    <w:rsid w:val="001C1294"/>
    <w:rsid w:val="001C26CF"/>
    <w:rsid w:val="001C40E2"/>
    <w:rsid w:val="001C7025"/>
    <w:rsid w:val="001E43F1"/>
    <w:rsid w:val="00203496"/>
    <w:rsid w:val="00206EFD"/>
    <w:rsid w:val="00212B7A"/>
    <w:rsid w:val="00215EE5"/>
    <w:rsid w:val="00253771"/>
    <w:rsid w:val="00290B47"/>
    <w:rsid w:val="002944E7"/>
    <w:rsid w:val="002B60D4"/>
    <w:rsid w:val="002E057B"/>
    <w:rsid w:val="002F0EEF"/>
    <w:rsid w:val="002F747E"/>
    <w:rsid w:val="00340782"/>
    <w:rsid w:val="0038463E"/>
    <w:rsid w:val="00385EEB"/>
    <w:rsid w:val="00395AEB"/>
    <w:rsid w:val="003A1821"/>
    <w:rsid w:val="003A269C"/>
    <w:rsid w:val="003B0EB4"/>
    <w:rsid w:val="003B5192"/>
    <w:rsid w:val="003F04D3"/>
    <w:rsid w:val="00403DDC"/>
    <w:rsid w:val="00406066"/>
    <w:rsid w:val="00406A34"/>
    <w:rsid w:val="00421008"/>
    <w:rsid w:val="00425A9A"/>
    <w:rsid w:val="00435446"/>
    <w:rsid w:val="00440442"/>
    <w:rsid w:val="0044654F"/>
    <w:rsid w:val="00451AEB"/>
    <w:rsid w:val="0046184C"/>
    <w:rsid w:val="00470966"/>
    <w:rsid w:val="00472B58"/>
    <w:rsid w:val="00482567"/>
    <w:rsid w:val="00486014"/>
    <w:rsid w:val="00492172"/>
    <w:rsid w:val="004948B4"/>
    <w:rsid w:val="004A1B3C"/>
    <w:rsid w:val="004B5381"/>
    <w:rsid w:val="004C5948"/>
    <w:rsid w:val="004C6285"/>
    <w:rsid w:val="004D22F2"/>
    <w:rsid w:val="004D68E4"/>
    <w:rsid w:val="004E5185"/>
    <w:rsid w:val="004E5CA9"/>
    <w:rsid w:val="004F7B5F"/>
    <w:rsid w:val="0050772F"/>
    <w:rsid w:val="005118F3"/>
    <w:rsid w:val="00515E0E"/>
    <w:rsid w:val="00522EB1"/>
    <w:rsid w:val="00570082"/>
    <w:rsid w:val="005735E9"/>
    <w:rsid w:val="005740AB"/>
    <w:rsid w:val="0057687B"/>
    <w:rsid w:val="0059020D"/>
    <w:rsid w:val="005A5BB8"/>
    <w:rsid w:val="005B65FD"/>
    <w:rsid w:val="005C22DE"/>
    <w:rsid w:val="005D534B"/>
    <w:rsid w:val="00613B68"/>
    <w:rsid w:val="00620AB8"/>
    <w:rsid w:val="00643A2A"/>
    <w:rsid w:val="006879FE"/>
    <w:rsid w:val="006A051C"/>
    <w:rsid w:val="006A053C"/>
    <w:rsid w:val="006A1336"/>
    <w:rsid w:val="006B29B7"/>
    <w:rsid w:val="006D40F1"/>
    <w:rsid w:val="006E6465"/>
    <w:rsid w:val="006F1CB5"/>
    <w:rsid w:val="006F454D"/>
    <w:rsid w:val="00701124"/>
    <w:rsid w:val="00741CC3"/>
    <w:rsid w:val="00760C7B"/>
    <w:rsid w:val="0077371D"/>
    <w:rsid w:val="00794C35"/>
    <w:rsid w:val="007A3834"/>
    <w:rsid w:val="007A6F30"/>
    <w:rsid w:val="007B3730"/>
    <w:rsid w:val="007C3BD5"/>
    <w:rsid w:val="007C44AF"/>
    <w:rsid w:val="007D20C7"/>
    <w:rsid w:val="007D578D"/>
    <w:rsid w:val="007F01A1"/>
    <w:rsid w:val="007F705D"/>
    <w:rsid w:val="008040CA"/>
    <w:rsid w:val="00804FBB"/>
    <w:rsid w:val="008124B5"/>
    <w:rsid w:val="00864DB6"/>
    <w:rsid w:val="00870032"/>
    <w:rsid w:val="00880D9E"/>
    <w:rsid w:val="008921FB"/>
    <w:rsid w:val="008955B2"/>
    <w:rsid w:val="008A0DB7"/>
    <w:rsid w:val="008B0512"/>
    <w:rsid w:val="008B0885"/>
    <w:rsid w:val="008B1759"/>
    <w:rsid w:val="008B5B64"/>
    <w:rsid w:val="008B5D2B"/>
    <w:rsid w:val="008C248B"/>
    <w:rsid w:val="008C44EC"/>
    <w:rsid w:val="008C51D2"/>
    <w:rsid w:val="008C5325"/>
    <w:rsid w:val="008C539E"/>
    <w:rsid w:val="008D6A56"/>
    <w:rsid w:val="008E30FA"/>
    <w:rsid w:val="008F0BF1"/>
    <w:rsid w:val="008F0F7E"/>
    <w:rsid w:val="008F6105"/>
    <w:rsid w:val="00946406"/>
    <w:rsid w:val="00950F0F"/>
    <w:rsid w:val="009536A4"/>
    <w:rsid w:val="00960BC8"/>
    <w:rsid w:val="00963182"/>
    <w:rsid w:val="00965318"/>
    <w:rsid w:val="00972B1E"/>
    <w:rsid w:val="00976439"/>
    <w:rsid w:val="00986127"/>
    <w:rsid w:val="009A3B57"/>
    <w:rsid w:val="009A527D"/>
    <w:rsid w:val="009B4895"/>
    <w:rsid w:val="009C7BF9"/>
    <w:rsid w:val="009D257E"/>
    <w:rsid w:val="00A0463D"/>
    <w:rsid w:val="00A164EF"/>
    <w:rsid w:val="00A27225"/>
    <w:rsid w:val="00A4301B"/>
    <w:rsid w:val="00A51214"/>
    <w:rsid w:val="00A612F8"/>
    <w:rsid w:val="00A6410F"/>
    <w:rsid w:val="00A917B3"/>
    <w:rsid w:val="00A9183F"/>
    <w:rsid w:val="00AA4046"/>
    <w:rsid w:val="00AB0A8C"/>
    <w:rsid w:val="00AB7A16"/>
    <w:rsid w:val="00AC27F8"/>
    <w:rsid w:val="00AD622A"/>
    <w:rsid w:val="00AE01EF"/>
    <w:rsid w:val="00AE32D7"/>
    <w:rsid w:val="00AF0E90"/>
    <w:rsid w:val="00B067F3"/>
    <w:rsid w:val="00B14DD7"/>
    <w:rsid w:val="00B16AA8"/>
    <w:rsid w:val="00B31CA5"/>
    <w:rsid w:val="00B45932"/>
    <w:rsid w:val="00B54978"/>
    <w:rsid w:val="00B62C4A"/>
    <w:rsid w:val="00B720B0"/>
    <w:rsid w:val="00B74E34"/>
    <w:rsid w:val="00B75419"/>
    <w:rsid w:val="00B97189"/>
    <w:rsid w:val="00BA0D12"/>
    <w:rsid w:val="00BA18F9"/>
    <w:rsid w:val="00BA7296"/>
    <w:rsid w:val="00BB4912"/>
    <w:rsid w:val="00BB4DE4"/>
    <w:rsid w:val="00BB7E11"/>
    <w:rsid w:val="00BC1526"/>
    <w:rsid w:val="00BC202F"/>
    <w:rsid w:val="00BD2F74"/>
    <w:rsid w:val="00BE1ABE"/>
    <w:rsid w:val="00BE6CAE"/>
    <w:rsid w:val="00BF619F"/>
    <w:rsid w:val="00C12EEB"/>
    <w:rsid w:val="00C263AC"/>
    <w:rsid w:val="00C31D29"/>
    <w:rsid w:val="00C35A7A"/>
    <w:rsid w:val="00C4413A"/>
    <w:rsid w:val="00C628B2"/>
    <w:rsid w:val="00C77768"/>
    <w:rsid w:val="00C93687"/>
    <w:rsid w:val="00C97386"/>
    <w:rsid w:val="00CA2DBC"/>
    <w:rsid w:val="00CB29C6"/>
    <w:rsid w:val="00CC63C9"/>
    <w:rsid w:val="00CD2B62"/>
    <w:rsid w:val="00CE24B2"/>
    <w:rsid w:val="00CE37BB"/>
    <w:rsid w:val="00D00792"/>
    <w:rsid w:val="00D33EC1"/>
    <w:rsid w:val="00D37592"/>
    <w:rsid w:val="00D71EC7"/>
    <w:rsid w:val="00D846B7"/>
    <w:rsid w:val="00D84846"/>
    <w:rsid w:val="00D84D3B"/>
    <w:rsid w:val="00D85B22"/>
    <w:rsid w:val="00D921C6"/>
    <w:rsid w:val="00DC02F8"/>
    <w:rsid w:val="00DE54BB"/>
    <w:rsid w:val="00DE746B"/>
    <w:rsid w:val="00DF3157"/>
    <w:rsid w:val="00E02501"/>
    <w:rsid w:val="00E0448D"/>
    <w:rsid w:val="00E244A5"/>
    <w:rsid w:val="00E31191"/>
    <w:rsid w:val="00E40BD0"/>
    <w:rsid w:val="00E53311"/>
    <w:rsid w:val="00E57188"/>
    <w:rsid w:val="00E73A87"/>
    <w:rsid w:val="00E93300"/>
    <w:rsid w:val="00EA33F6"/>
    <w:rsid w:val="00EA7A79"/>
    <w:rsid w:val="00EB7BC5"/>
    <w:rsid w:val="00EB7D7D"/>
    <w:rsid w:val="00EC6808"/>
    <w:rsid w:val="00ED477A"/>
    <w:rsid w:val="00ED72A0"/>
    <w:rsid w:val="00EE638C"/>
    <w:rsid w:val="00F037C1"/>
    <w:rsid w:val="00F300B3"/>
    <w:rsid w:val="00F31147"/>
    <w:rsid w:val="00F64FC8"/>
    <w:rsid w:val="00F7626B"/>
    <w:rsid w:val="00F901DC"/>
    <w:rsid w:val="00F94744"/>
    <w:rsid w:val="00FB4F9C"/>
    <w:rsid w:val="00FB5CF7"/>
    <w:rsid w:val="00FC3CF9"/>
    <w:rsid w:val="00FE0CE6"/>
    <w:rsid w:val="00FE7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46C7"/>
  <w15:chartTrackingRefBased/>
  <w15:docId w15:val="{DBBF1368-0B97-471B-91B0-6993E63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0F7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GB"/>
    </w:rPr>
  </w:style>
  <w:style w:type="paragraph" w:styleId="berschrift2">
    <w:name w:val="heading 2"/>
    <w:basedOn w:val="Standard"/>
    <w:next w:val="Standard"/>
    <w:link w:val="berschrift2Zchn"/>
    <w:uiPriority w:val="9"/>
    <w:unhideWhenUsed/>
    <w:qFormat/>
    <w:rsid w:val="008F0F7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8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6A56"/>
    <w:rPr>
      <w:color w:val="0000FF"/>
      <w:u w:val="single"/>
    </w:rPr>
  </w:style>
  <w:style w:type="character" w:customStyle="1" w:styleId="UnresolvedMention1">
    <w:name w:val="Unresolved Mention1"/>
    <w:basedOn w:val="Absatz-Standardschriftart"/>
    <w:uiPriority w:val="99"/>
    <w:semiHidden/>
    <w:unhideWhenUsed/>
    <w:rsid w:val="008D6A56"/>
    <w:rPr>
      <w:color w:val="605E5C"/>
      <w:shd w:val="clear" w:color="auto" w:fill="E1DFDD"/>
    </w:rPr>
  </w:style>
  <w:style w:type="paragraph" w:styleId="Listenabsatz">
    <w:name w:val="List Paragraph"/>
    <w:basedOn w:val="Standard"/>
    <w:uiPriority w:val="34"/>
    <w:qFormat/>
    <w:rsid w:val="00081FF0"/>
    <w:pPr>
      <w:ind w:left="720"/>
      <w:contextualSpacing/>
    </w:pPr>
  </w:style>
  <w:style w:type="character" w:customStyle="1" w:styleId="berschrift1Zchn">
    <w:name w:val="Überschrift 1 Zchn"/>
    <w:basedOn w:val="Absatz-Standardschriftart"/>
    <w:link w:val="berschrift1"/>
    <w:uiPriority w:val="9"/>
    <w:rsid w:val="008F0F7E"/>
    <w:rPr>
      <w:rFonts w:asciiTheme="majorHAnsi" w:eastAsiaTheme="majorEastAsia" w:hAnsiTheme="majorHAnsi" w:cstheme="majorBidi"/>
      <w:color w:val="2F5496" w:themeColor="accent1" w:themeShade="BF"/>
      <w:sz w:val="32"/>
      <w:szCs w:val="32"/>
      <w:lang w:val="en-GB" w:eastAsia="en-GB"/>
    </w:rPr>
  </w:style>
  <w:style w:type="character" w:customStyle="1" w:styleId="berschrift2Zchn">
    <w:name w:val="Überschrift 2 Zchn"/>
    <w:basedOn w:val="Absatz-Standardschriftart"/>
    <w:link w:val="berschrift2"/>
    <w:uiPriority w:val="9"/>
    <w:rsid w:val="008F0F7E"/>
    <w:rPr>
      <w:rFonts w:asciiTheme="majorHAnsi" w:eastAsiaTheme="majorEastAsia" w:hAnsiTheme="majorHAnsi" w:cstheme="majorBidi"/>
      <w:color w:val="2F5496" w:themeColor="accent1" w:themeShade="BF"/>
      <w:sz w:val="26"/>
      <w:szCs w:val="26"/>
      <w:lang w:val="en-GB" w:eastAsia="en-GB"/>
    </w:rPr>
  </w:style>
  <w:style w:type="character" w:customStyle="1" w:styleId="ng-star-inserted">
    <w:name w:val="ng-star-inserted"/>
    <w:basedOn w:val="Absatz-Standardschriftart"/>
    <w:rsid w:val="008F0F7E"/>
  </w:style>
  <w:style w:type="paragraph" w:styleId="Funotentext">
    <w:name w:val="footnote text"/>
    <w:basedOn w:val="Standard"/>
    <w:link w:val="FunotentextZchn"/>
    <w:uiPriority w:val="99"/>
    <w:semiHidden/>
    <w:unhideWhenUsed/>
    <w:rsid w:val="008F0F7E"/>
    <w:pPr>
      <w:spacing w:after="0" w:line="240" w:lineRule="auto"/>
    </w:pPr>
    <w:rPr>
      <w:rFonts w:eastAsia="Times New Roman" w:cs="Times New Roman"/>
      <w:sz w:val="20"/>
      <w:szCs w:val="20"/>
      <w:lang w:val="en-GB" w:eastAsia="en-GB"/>
    </w:rPr>
  </w:style>
  <w:style w:type="character" w:customStyle="1" w:styleId="FunotentextZchn">
    <w:name w:val="Fußnotentext Zchn"/>
    <w:basedOn w:val="Absatz-Standardschriftart"/>
    <w:link w:val="Funotentext"/>
    <w:uiPriority w:val="99"/>
    <w:semiHidden/>
    <w:rsid w:val="008F0F7E"/>
    <w:rPr>
      <w:rFonts w:eastAsia="Times New Roman" w:cs="Times New Roman"/>
      <w:sz w:val="20"/>
      <w:szCs w:val="20"/>
      <w:lang w:val="en-GB" w:eastAsia="en-GB"/>
    </w:rPr>
  </w:style>
  <w:style w:type="character" w:styleId="Funotenzeichen">
    <w:name w:val="footnote reference"/>
    <w:basedOn w:val="Absatz-Standardschriftart"/>
    <w:uiPriority w:val="99"/>
    <w:semiHidden/>
    <w:unhideWhenUsed/>
    <w:rsid w:val="008F0F7E"/>
    <w:rPr>
      <w:vertAlign w:val="superscript"/>
    </w:rPr>
  </w:style>
  <w:style w:type="paragraph" w:styleId="berarbeitung">
    <w:name w:val="Revision"/>
    <w:hidden/>
    <w:uiPriority w:val="99"/>
    <w:semiHidden/>
    <w:rsid w:val="00482567"/>
    <w:pPr>
      <w:spacing w:after="0" w:line="240" w:lineRule="auto"/>
    </w:pPr>
  </w:style>
  <w:style w:type="character" w:styleId="Kommentarzeichen">
    <w:name w:val="annotation reference"/>
    <w:basedOn w:val="Absatz-Standardschriftart"/>
    <w:uiPriority w:val="99"/>
    <w:semiHidden/>
    <w:unhideWhenUsed/>
    <w:rsid w:val="00A51214"/>
    <w:rPr>
      <w:sz w:val="16"/>
      <w:szCs w:val="16"/>
    </w:rPr>
  </w:style>
  <w:style w:type="paragraph" w:styleId="Kommentartext">
    <w:name w:val="annotation text"/>
    <w:basedOn w:val="Standard"/>
    <w:link w:val="KommentartextZchn"/>
    <w:uiPriority w:val="99"/>
    <w:unhideWhenUsed/>
    <w:rsid w:val="00A51214"/>
    <w:pPr>
      <w:spacing w:line="240" w:lineRule="auto"/>
    </w:pPr>
    <w:rPr>
      <w:sz w:val="20"/>
      <w:szCs w:val="20"/>
    </w:rPr>
  </w:style>
  <w:style w:type="character" w:customStyle="1" w:styleId="KommentartextZchn">
    <w:name w:val="Kommentartext Zchn"/>
    <w:basedOn w:val="Absatz-Standardschriftart"/>
    <w:link w:val="Kommentartext"/>
    <w:uiPriority w:val="99"/>
    <w:rsid w:val="00A51214"/>
    <w:rPr>
      <w:sz w:val="20"/>
      <w:szCs w:val="20"/>
    </w:rPr>
  </w:style>
  <w:style w:type="paragraph" w:styleId="Kommentarthema">
    <w:name w:val="annotation subject"/>
    <w:basedOn w:val="Kommentartext"/>
    <w:next w:val="Kommentartext"/>
    <w:link w:val="KommentarthemaZchn"/>
    <w:uiPriority w:val="99"/>
    <w:semiHidden/>
    <w:unhideWhenUsed/>
    <w:rsid w:val="00A51214"/>
    <w:rPr>
      <w:b/>
      <w:bCs/>
    </w:rPr>
  </w:style>
  <w:style w:type="character" w:customStyle="1" w:styleId="KommentarthemaZchn">
    <w:name w:val="Kommentarthema Zchn"/>
    <w:basedOn w:val="KommentartextZchn"/>
    <w:link w:val="Kommentarthema"/>
    <w:uiPriority w:val="99"/>
    <w:semiHidden/>
    <w:rsid w:val="00A51214"/>
    <w:rPr>
      <w:b/>
      <w:bCs/>
      <w:sz w:val="20"/>
      <w:szCs w:val="20"/>
    </w:rPr>
  </w:style>
  <w:style w:type="paragraph" w:styleId="Sprechblasentext">
    <w:name w:val="Balloon Text"/>
    <w:basedOn w:val="Standard"/>
    <w:link w:val="SprechblasentextZchn"/>
    <w:uiPriority w:val="99"/>
    <w:semiHidden/>
    <w:unhideWhenUsed/>
    <w:rsid w:val="00E40B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BD0"/>
    <w:rPr>
      <w:rFonts w:ascii="Segoe UI" w:hAnsi="Segoe UI" w:cs="Segoe UI"/>
      <w:sz w:val="18"/>
      <w:szCs w:val="18"/>
    </w:rPr>
  </w:style>
  <w:style w:type="character" w:styleId="Fett">
    <w:name w:val="Strong"/>
    <w:basedOn w:val="Absatz-Standardschriftart"/>
    <w:uiPriority w:val="22"/>
    <w:qFormat/>
    <w:rsid w:val="00440442"/>
    <w:rPr>
      <w:b/>
      <w:bCs/>
    </w:rPr>
  </w:style>
  <w:style w:type="character" w:styleId="NichtaufgelsteErwhnung">
    <w:name w:val="Unresolved Mention"/>
    <w:basedOn w:val="Absatz-Standardschriftart"/>
    <w:uiPriority w:val="99"/>
    <w:semiHidden/>
    <w:unhideWhenUsed/>
    <w:rsid w:val="0047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86617">
      <w:bodyDiv w:val="1"/>
      <w:marLeft w:val="0"/>
      <w:marRight w:val="0"/>
      <w:marTop w:val="0"/>
      <w:marBottom w:val="0"/>
      <w:divBdr>
        <w:top w:val="none" w:sz="0" w:space="0" w:color="auto"/>
        <w:left w:val="none" w:sz="0" w:space="0" w:color="auto"/>
        <w:bottom w:val="none" w:sz="0" w:space="0" w:color="auto"/>
        <w:right w:val="none" w:sz="0" w:space="0" w:color="auto"/>
      </w:divBdr>
    </w:div>
    <w:div w:id="473060359">
      <w:bodyDiv w:val="1"/>
      <w:marLeft w:val="0"/>
      <w:marRight w:val="0"/>
      <w:marTop w:val="0"/>
      <w:marBottom w:val="0"/>
      <w:divBdr>
        <w:top w:val="none" w:sz="0" w:space="0" w:color="auto"/>
        <w:left w:val="none" w:sz="0" w:space="0" w:color="auto"/>
        <w:bottom w:val="none" w:sz="0" w:space="0" w:color="auto"/>
        <w:right w:val="none" w:sz="0" w:space="0" w:color="auto"/>
      </w:divBdr>
    </w:div>
    <w:div w:id="521671492">
      <w:bodyDiv w:val="1"/>
      <w:marLeft w:val="0"/>
      <w:marRight w:val="0"/>
      <w:marTop w:val="0"/>
      <w:marBottom w:val="0"/>
      <w:divBdr>
        <w:top w:val="none" w:sz="0" w:space="0" w:color="auto"/>
        <w:left w:val="none" w:sz="0" w:space="0" w:color="auto"/>
        <w:bottom w:val="none" w:sz="0" w:space="0" w:color="auto"/>
        <w:right w:val="none" w:sz="0" w:space="0" w:color="auto"/>
      </w:divBdr>
    </w:div>
    <w:div w:id="6857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5411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Uzar Ozcetin</dc:creator>
  <cp:keywords/>
  <dc:description/>
  <cp:lastModifiedBy>C.-Andreas Dalluege</cp:lastModifiedBy>
  <cp:revision>4</cp:revision>
  <cp:lastPrinted>2024-04-17T11:34:00Z</cp:lastPrinted>
  <dcterms:created xsi:type="dcterms:W3CDTF">2024-10-11T14:54:00Z</dcterms:created>
  <dcterms:modified xsi:type="dcterms:W3CDTF">2024-10-11T15:00:00Z</dcterms:modified>
</cp:coreProperties>
</file>